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9406"/>
        <w:tblLayout w:type="fixed"/>
        <w:tblLook w:val="04A0" w:firstRow="1" w:lastRow="0" w:firstColumn="1" w:lastColumn="0" w:noHBand="0" w:noVBand="1"/>
      </w:tblPr>
      <w:tblGrid>
        <w:gridCol w:w="10478"/>
      </w:tblGrid>
      <w:tr w:rsidR="006244BA" w14:paraId="7D4B7F68" w14:textId="77777777" w:rsidTr="00265560">
        <w:trPr>
          <w:trHeight w:hRule="exact" w:val="680"/>
          <w:jc w:val="center"/>
        </w:trPr>
        <w:tc>
          <w:tcPr>
            <w:tcW w:w="10478" w:type="dxa"/>
            <w:shd w:val="clear" w:color="auto" w:fill="D19606"/>
            <w:noWrap/>
            <w:vAlign w:val="center"/>
          </w:tcPr>
          <w:p w14:paraId="230B2307" w14:textId="6C94DB5A" w:rsidR="006244BA" w:rsidRDefault="006244BA" w:rsidP="00C145FA">
            <w:pPr>
              <w:tabs>
                <w:tab w:val="left" w:pos="4510"/>
                <w:tab w:val="right" w:pos="10063"/>
              </w:tabs>
              <w:spacing w:after="0" w:line="360" w:lineRule="exact"/>
              <w:contextualSpacing/>
              <w:jc w:val="center"/>
              <w:rPr>
                <w:rFonts w:ascii="Roboto" w:hAnsi="Roboto" w:cs="Arial"/>
                <w:b/>
                <w:bCs/>
                <w:color w:val="595959" w:themeColor="text1" w:themeTint="A6"/>
                <w:sz w:val="28"/>
                <w:szCs w:val="28"/>
                <w:lang w:eastAsia="ar-SA"/>
              </w:rPr>
            </w:pPr>
            <w:r w:rsidRPr="009A240B">
              <w:rPr>
                <w:rFonts w:ascii="Roboto" w:hAnsi="Roboto" w:cs="Arial"/>
                <w:b/>
                <w:bCs/>
                <w:color w:val="17365D" w:themeColor="text2" w:themeShade="BF"/>
                <w:sz w:val="28"/>
                <w:szCs w:val="28"/>
                <w:lang w:eastAsia="ar-SA"/>
              </w:rPr>
              <w:t>EIPM OPEN COURSES SESSION</w:t>
            </w:r>
            <w:r w:rsidR="009A240B" w:rsidRPr="009A240B">
              <w:rPr>
                <w:rFonts w:ascii="Roboto" w:hAnsi="Roboto" w:cs="Arial"/>
                <w:b/>
                <w:bCs/>
                <w:color w:val="17365D" w:themeColor="text2" w:themeShade="BF"/>
                <w:sz w:val="28"/>
                <w:szCs w:val="28"/>
                <w:lang w:eastAsia="ar-SA"/>
              </w:rPr>
              <w:t>S</w:t>
            </w:r>
            <w:r w:rsidR="00417DFC">
              <w:rPr>
                <w:rFonts w:ascii="Roboto" w:hAnsi="Roboto" w:cs="Arial"/>
                <w:b/>
                <w:bCs/>
                <w:color w:val="17365D" w:themeColor="text2" w:themeShade="BF"/>
                <w:sz w:val="28"/>
                <w:szCs w:val="28"/>
                <w:lang w:eastAsia="ar-SA"/>
              </w:rPr>
              <w:t xml:space="preserve"> </w:t>
            </w:r>
            <w:r w:rsidR="000A7A19">
              <w:rPr>
                <w:rFonts w:ascii="Roboto" w:hAnsi="Roboto" w:cs="Arial"/>
                <w:b/>
                <w:bCs/>
                <w:color w:val="17365D" w:themeColor="text2" w:themeShade="BF"/>
                <w:sz w:val="28"/>
                <w:szCs w:val="28"/>
                <w:lang w:eastAsia="ar-SA"/>
              </w:rPr>
              <w:t xml:space="preserve">– </w:t>
            </w:r>
            <w:r w:rsidR="003B02A5" w:rsidRPr="005E1346">
              <w:rPr>
                <w:rFonts w:ascii="Roboto" w:hAnsi="Roboto" w:cs="Arial"/>
                <w:b/>
                <w:bCs/>
                <w:color w:val="FFFFFF" w:themeColor="background1"/>
                <w:sz w:val="32"/>
                <w:szCs w:val="32"/>
                <w:lang w:eastAsia="ar-SA"/>
              </w:rPr>
              <w:t>202</w:t>
            </w:r>
            <w:r w:rsidR="00AE41EC">
              <w:rPr>
                <w:rFonts w:ascii="Roboto" w:hAnsi="Roboto" w:cs="Arial"/>
                <w:b/>
                <w:bCs/>
                <w:color w:val="FFFFFF" w:themeColor="background1"/>
                <w:sz w:val="32"/>
                <w:szCs w:val="32"/>
                <w:lang w:eastAsia="ar-SA"/>
              </w:rPr>
              <w:t>3</w:t>
            </w:r>
          </w:p>
        </w:tc>
      </w:tr>
    </w:tbl>
    <w:p w14:paraId="7FAF4062" w14:textId="77777777" w:rsidR="006244BA" w:rsidRDefault="006244BA" w:rsidP="00DA4512">
      <w:pPr>
        <w:tabs>
          <w:tab w:val="left" w:pos="4510"/>
          <w:tab w:val="right" w:pos="10063"/>
        </w:tabs>
        <w:spacing w:after="100" w:afterAutospacing="1" w:line="240" w:lineRule="exact"/>
        <w:contextualSpacing/>
        <w:jc w:val="center"/>
        <w:rPr>
          <w:rFonts w:ascii="Roboto" w:eastAsia="Times New Roman" w:hAnsi="Roboto" w:cs="Arial"/>
          <w:b/>
          <w:bCs/>
          <w:color w:val="595959" w:themeColor="text1" w:themeTint="A6"/>
          <w:sz w:val="28"/>
          <w:szCs w:val="28"/>
          <w:lang w:val="en-GB" w:eastAsia="ar-SA"/>
        </w:rPr>
      </w:pPr>
    </w:p>
    <w:p w14:paraId="033F4EA5" w14:textId="09B4FF35" w:rsidR="008A7C07" w:rsidRPr="00514F92" w:rsidRDefault="00692EC2" w:rsidP="008A7C07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rFonts w:ascii="Roboto" w:eastAsia="Times New Roman" w:hAnsi="Roboto" w:cs="Arial"/>
          <w:b/>
          <w:bCs/>
          <w:color w:val="595959" w:themeColor="text1" w:themeTint="A6"/>
          <w:sz w:val="26"/>
          <w:szCs w:val="26"/>
          <w:lang w:val="en-GB" w:eastAsia="ar-SA"/>
        </w:rPr>
      </w:pPr>
      <w:r w:rsidRPr="00514F92">
        <w:rPr>
          <w:rFonts w:ascii="Roboto" w:eastAsia="Times New Roman" w:hAnsi="Roboto" w:cs="Arial"/>
          <w:b/>
          <w:bCs/>
          <w:color w:val="595959" w:themeColor="text1" w:themeTint="A6"/>
          <w:sz w:val="26"/>
          <w:szCs w:val="26"/>
          <w:lang w:val="en-GB" w:eastAsia="ar-SA"/>
        </w:rPr>
        <w:t xml:space="preserve">REGISTRATION FORM </w:t>
      </w:r>
    </w:p>
    <w:p w14:paraId="45789C66" w14:textId="606FE76D" w:rsidR="008A7C07" w:rsidRDefault="008A7C07" w:rsidP="008A7C07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lang w:val="en-GB"/>
        </w:rPr>
      </w:pP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Please fill-in this form (one per participant) and return it to</w:t>
      </w:r>
      <w:r w:rsidR="00782C8E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 Ms Natalia </w:t>
      </w:r>
      <w:proofErr w:type="spellStart"/>
      <w:r w:rsidR="00782C8E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Savitcaia</w:t>
      </w:r>
      <w:proofErr w:type="spellEnd"/>
      <w:r w:rsidRPr="00692EC2">
        <w:rPr>
          <w:rFonts w:ascii="Arial" w:eastAsia="Times New Roman" w:hAnsi="Arial" w:cs="Arial"/>
          <w:color w:val="595959" w:themeColor="text1" w:themeTint="A6"/>
          <w:sz w:val="18"/>
          <w:szCs w:val="18"/>
          <w:lang w:val="es-419" w:eastAsia="ar-SA"/>
        </w:rPr>
        <w:t xml:space="preserve">: </w:t>
      </w:r>
      <w:hyperlink r:id="rId8" w:history="1">
        <w:r w:rsidR="00782C8E" w:rsidRPr="008049D9">
          <w:rPr>
            <w:rStyle w:val="Lienhypertexte"/>
            <w:lang w:val="en-GB"/>
          </w:rPr>
          <w:t>natalia.savitcaia@eipm.org</w:t>
        </w:r>
      </w:hyperlink>
      <w:r w:rsidR="00D0690C">
        <w:rPr>
          <w:lang w:val="en-GB"/>
        </w:rPr>
        <w:t xml:space="preserve"> </w:t>
      </w:r>
    </w:p>
    <w:p w14:paraId="6159E8EB" w14:textId="77777777" w:rsidR="00D0690C" w:rsidRPr="00D0690C" w:rsidRDefault="00D0690C" w:rsidP="008A7C07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rStyle w:val="Lienhypertexte"/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</w:pPr>
    </w:p>
    <w:p w14:paraId="3F14CE72" w14:textId="77777777" w:rsidR="008A7C07" w:rsidRPr="00750EBF" w:rsidRDefault="008A7C07" w:rsidP="00DA4512">
      <w:pPr>
        <w:shd w:val="clear" w:color="auto" w:fill="014663"/>
        <w:tabs>
          <w:tab w:val="left" w:pos="2956"/>
          <w:tab w:val="left" w:pos="6629"/>
        </w:tabs>
        <w:spacing w:after="0"/>
        <w:jc w:val="center"/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val="en-GB" w:eastAsia="ar-SA"/>
        </w:rPr>
      </w:pPr>
      <w:r w:rsidRPr="00750EBF"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val="en-GB" w:eastAsia="ar-SA"/>
        </w:rPr>
        <w:t>Participant information</w:t>
      </w:r>
    </w:p>
    <w:p w14:paraId="1C40B9A4" w14:textId="59D57BD7" w:rsidR="008A7C07" w:rsidRPr="004F1AC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instrText xml:space="preserve"> FORMCHECKBOX </w:instrText>
      </w:r>
      <w:r w:rsidR="00782C8E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</w:r>
      <w:r w:rsidR="00782C8E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fldChar w:fldCharType="end"/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 </w:t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Ms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 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instrText xml:space="preserve"> FORMCHECKBOX </w:instrText>
      </w:r>
      <w:r w:rsidR="00782C8E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</w:r>
      <w:r w:rsidR="00782C8E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fldChar w:fldCharType="end"/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 </w:t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Mr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       </w:t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First name: </w:t>
      </w:r>
      <w:r w:rsidRPr="004F1AC2">
        <w:rPr>
          <w:rFonts w:ascii="Arial" w:eastAsia="Times New Roman" w:hAnsi="Arial" w:cs="Arial"/>
          <w:b/>
          <w:color w:val="003366"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0" w:name="Texto15"/>
      <w:r w:rsidRPr="004F1AC2">
        <w:rPr>
          <w:rFonts w:ascii="Arial" w:eastAsia="Times New Roman" w:hAnsi="Arial" w:cs="Arial"/>
          <w:b/>
          <w:color w:val="003366"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color w:val="003366"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color w:val="003366"/>
          <w:sz w:val="20"/>
          <w:szCs w:val="20"/>
          <w:u w:val="single"/>
          <w:lang w:val="en-GB" w:eastAsia="ar-SA"/>
        </w:rPr>
        <w:fldChar w:fldCharType="separate"/>
      </w:r>
      <w:r w:rsidR="00AA7A6C" w:rsidRPr="00AA7A6C">
        <w:rPr>
          <w:rFonts w:ascii="Arial" w:eastAsia="Times New Roman" w:hAnsi="Arial" w:cs="Arial"/>
          <w:b/>
          <w:color w:val="003366"/>
          <w:sz w:val="20"/>
          <w:szCs w:val="20"/>
          <w:u w:val="single"/>
          <w:lang w:val="en-GB" w:eastAsia="ar-SA"/>
        </w:rPr>
        <w:t xml:space="preserve">  </w:t>
      </w:r>
      <w:r w:rsidRPr="004F1AC2">
        <w:rPr>
          <w:rFonts w:ascii="Arial" w:eastAsia="Times New Roman" w:hAnsi="Arial" w:cs="Arial"/>
          <w:b/>
          <w:color w:val="003366"/>
          <w:sz w:val="20"/>
          <w:szCs w:val="20"/>
          <w:u w:val="single"/>
          <w:lang w:val="en-GB" w:eastAsia="ar-SA"/>
        </w:rPr>
        <w:fldChar w:fldCharType="end"/>
      </w:r>
      <w:bookmarkEnd w:id="0"/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Last name: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AA7A6C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 xml:space="preserve"> 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"/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</w:p>
    <w:p w14:paraId="7A1E9454" w14:textId="283E227A" w:rsidR="008A7C07" w:rsidRPr="00AA7A6C" w:rsidRDefault="008A7C07" w:rsidP="008A7C07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</w:pPr>
      <w:r w:rsidRPr="00AA7A6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Email: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AA7A6C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  <w:t xml:space="preserve">            </w:t>
      </w:r>
      <w:r w:rsidRPr="00AA7A6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Phone: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AA7A6C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022D4CDC" w14:textId="77777777" w:rsidR="008A7C07" w:rsidRPr="004F1AC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Job title: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2"/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Company:</w:t>
      </w:r>
      <w:r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3"/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</w:p>
    <w:p w14:paraId="1EEA4E98" w14:textId="58D61575" w:rsidR="008A7C07" w:rsidRPr="004F1AC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Address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" w:name="Texto21"/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F7C5D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F7C5D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F7C5D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F7C5D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F7C5D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4"/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</w:p>
    <w:p w14:paraId="1DD5D951" w14:textId="2E8CAC67" w:rsidR="008A7C07" w:rsidRPr="008A7C07" w:rsidRDefault="008A7C07" w:rsidP="00DA4512">
      <w:pPr>
        <w:tabs>
          <w:tab w:val="left" w:pos="3402"/>
          <w:tab w:val="left" w:pos="6804"/>
          <w:tab w:val="right" w:pos="10490"/>
        </w:tabs>
        <w:spacing w:before="100" w:beforeAutospacing="1" w:after="240" w:line="36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US" w:eastAsia="ar-SA"/>
        </w:rPr>
      </w:pP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US" w:eastAsia="ar-SA"/>
        </w:rPr>
        <w:t xml:space="preserve">City: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5" w:name="Texto22"/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5"/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US" w:eastAsia="ar-SA"/>
        </w:rPr>
        <w:tab/>
        <w:t xml:space="preserve">  </w:t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US" w:eastAsia="ar-SA"/>
        </w:rPr>
        <w:t xml:space="preserve">Postal Code: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US" w:eastAsia="ar-SA"/>
        </w:rPr>
        <w:tab/>
      </w:r>
      <w:r>
        <w:rPr>
          <w:rFonts w:ascii="Arial" w:eastAsia="Times New Roman" w:hAnsi="Arial" w:cs="Arial"/>
          <w:color w:val="595959" w:themeColor="text1" w:themeTint="A6"/>
          <w:sz w:val="18"/>
          <w:szCs w:val="18"/>
          <w:lang w:val="en-US" w:eastAsia="ar-SA"/>
        </w:rPr>
        <w:t xml:space="preserve">Country: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6" w:name="Texto23"/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6"/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US" w:eastAsia="ar-SA"/>
        </w:rPr>
        <w:tab/>
      </w:r>
    </w:p>
    <w:p w14:paraId="548BB0D7" w14:textId="5F657525" w:rsidR="0050730F" w:rsidRPr="0050730F" w:rsidRDefault="00613EDD" w:rsidP="00613EDD">
      <w:pPr>
        <w:shd w:val="clear" w:color="auto" w:fill="014663"/>
        <w:tabs>
          <w:tab w:val="left" w:pos="210"/>
          <w:tab w:val="left" w:pos="2956"/>
          <w:tab w:val="center" w:pos="5315"/>
          <w:tab w:val="left" w:pos="6629"/>
        </w:tabs>
        <w:spacing w:after="0" w:line="210" w:lineRule="atLeast"/>
        <w:ind w:right="-143"/>
        <w:rPr>
          <w:rFonts w:ascii="Arial" w:eastAsia="Times New Roman" w:hAnsi="Arial" w:cs="Arial"/>
          <w:color w:val="FFFFFF" w:themeColor="background1"/>
          <w:lang w:val="en-GB" w:eastAsia="ar-SA"/>
        </w:rPr>
      </w:pPr>
      <w:r>
        <w:rPr>
          <w:rFonts w:ascii="Arial" w:eastAsia="Times New Roman" w:hAnsi="Arial" w:cs="Arial"/>
          <w:b/>
          <w:bCs/>
          <w:color w:val="FFFFFF" w:themeColor="background1"/>
          <w:lang w:val="en-GB" w:eastAsia="ar-SA"/>
        </w:rPr>
        <w:tab/>
      </w:r>
      <w:r>
        <w:rPr>
          <w:rFonts w:ascii="Arial" w:eastAsia="Times New Roman" w:hAnsi="Arial" w:cs="Arial"/>
          <w:b/>
          <w:bCs/>
          <w:color w:val="FFFFFF" w:themeColor="background1"/>
          <w:lang w:val="en-GB" w:eastAsia="ar-SA"/>
        </w:rPr>
        <w:tab/>
      </w:r>
      <w:r w:rsidR="001A6684" w:rsidRPr="006244BA">
        <w:rPr>
          <w:rFonts w:ascii="Arial" w:eastAsia="Times New Roman" w:hAnsi="Arial" w:cs="Arial"/>
          <w:b/>
          <w:bCs/>
          <w:color w:val="FFFFFF" w:themeColor="background1"/>
          <w:lang w:val="en-GB" w:eastAsia="ar-SA"/>
        </w:rPr>
        <w:t xml:space="preserve">Unique Course Fee: </w:t>
      </w:r>
      <w:r w:rsidR="00514F92">
        <w:rPr>
          <w:rFonts w:ascii="Arial" w:eastAsia="Times New Roman" w:hAnsi="Arial" w:cs="Arial"/>
          <w:b/>
          <w:bCs/>
          <w:color w:val="FFFFFF" w:themeColor="background1"/>
          <w:lang w:val="en-GB" w:eastAsia="ar-SA"/>
        </w:rPr>
        <w:t xml:space="preserve"> </w:t>
      </w:r>
      <w:r w:rsidR="001A6684" w:rsidRPr="006244BA">
        <w:rPr>
          <w:rFonts w:ascii="Arial" w:eastAsia="Times New Roman" w:hAnsi="Arial" w:cs="Arial"/>
          <w:b/>
          <w:bCs/>
          <w:color w:val="FFFFFF" w:themeColor="background1"/>
          <w:lang w:val="en-GB" w:eastAsia="ar-SA"/>
        </w:rPr>
        <w:t>€ 1 400</w:t>
      </w:r>
      <w:r w:rsidR="001A6684" w:rsidRPr="006244BA">
        <w:rPr>
          <w:rFonts w:ascii="Arial" w:eastAsia="Times New Roman" w:hAnsi="Arial" w:cs="Arial"/>
          <w:color w:val="E36C0A" w:themeColor="accent6" w:themeShade="BF"/>
          <w:lang w:val="en-GB" w:eastAsia="ar-SA"/>
        </w:rPr>
        <w:t xml:space="preserve"> </w:t>
      </w:r>
      <w:r w:rsidR="002E71CD" w:rsidRPr="00E60C3F">
        <w:rPr>
          <w:rFonts w:ascii="Arial" w:eastAsia="Times New Roman" w:hAnsi="Arial" w:cs="Arial"/>
          <w:b/>
          <w:bCs/>
          <w:color w:val="E36C0A" w:themeColor="accent6" w:themeShade="BF"/>
          <w:sz w:val="28"/>
          <w:szCs w:val="28"/>
          <w:lang w:val="en-GB" w:eastAsia="ar-SA"/>
        </w:rPr>
        <w:t>*</w:t>
      </w:r>
      <w:r w:rsidR="006244BA">
        <w:rPr>
          <w:rFonts w:ascii="Arial" w:eastAsia="Times New Roman" w:hAnsi="Arial" w:cs="Arial"/>
          <w:color w:val="FFFFFF" w:themeColor="background1"/>
          <w:lang w:val="en-GB" w:eastAsia="ar-SA"/>
        </w:rPr>
        <w:t xml:space="preserve">  </w:t>
      </w:r>
      <w:r w:rsidR="002E71CD">
        <w:rPr>
          <w:rFonts w:ascii="Arial" w:eastAsia="Times New Roman" w:hAnsi="Arial" w:cs="Arial"/>
          <w:color w:val="FFFFFF" w:themeColor="background1"/>
          <w:lang w:val="en-GB" w:eastAsia="ar-SA"/>
        </w:rPr>
        <w:t xml:space="preserve">  </w:t>
      </w:r>
      <w:r w:rsidR="001A6684">
        <w:rPr>
          <w:rFonts w:ascii="Arial" w:eastAsia="Times New Roman" w:hAnsi="Arial" w:cs="Arial"/>
          <w:color w:val="FFFFFF" w:themeColor="background1"/>
          <w:lang w:val="en-GB" w:eastAsia="ar-SA"/>
        </w:rPr>
        <w:t>-</w:t>
      </w:r>
      <w:r w:rsidR="006244BA">
        <w:rPr>
          <w:rFonts w:ascii="Arial" w:eastAsia="Times New Roman" w:hAnsi="Arial" w:cs="Arial"/>
          <w:color w:val="FFFFFF" w:themeColor="background1"/>
          <w:lang w:val="en-GB" w:eastAsia="ar-SA"/>
        </w:rPr>
        <w:t xml:space="preserve">   </w:t>
      </w:r>
      <w:r w:rsidR="001A6684">
        <w:rPr>
          <w:rFonts w:ascii="Arial" w:eastAsia="Times New Roman" w:hAnsi="Arial" w:cs="Arial"/>
          <w:color w:val="FFFFFF" w:themeColor="background1"/>
          <w:lang w:val="en-GB" w:eastAsia="ar-SA"/>
        </w:rPr>
        <w:t xml:space="preserve"> </w:t>
      </w:r>
      <w:r w:rsidR="002E71CD">
        <w:rPr>
          <w:rFonts w:ascii="Arial" w:eastAsia="Times New Roman" w:hAnsi="Arial" w:cs="Arial"/>
          <w:color w:val="FFFFFF" w:themeColor="background1"/>
          <w:lang w:val="en-GB" w:eastAsia="ar-SA"/>
        </w:rPr>
        <w:t xml:space="preserve">  </w:t>
      </w:r>
      <w:r w:rsidR="00544855">
        <w:rPr>
          <w:rFonts w:ascii="Arial" w:eastAsia="Times New Roman" w:hAnsi="Arial" w:cs="Arial"/>
          <w:color w:val="FFFFFF" w:themeColor="background1"/>
          <w:lang w:val="en-GB" w:eastAsia="ar-SA"/>
        </w:rPr>
        <w:t>S</w:t>
      </w:r>
      <w:r w:rsidR="0050730F" w:rsidRPr="0050730F">
        <w:rPr>
          <w:rFonts w:ascii="Arial" w:eastAsia="Times New Roman" w:hAnsi="Arial" w:cs="Arial"/>
          <w:color w:val="FFFFFF" w:themeColor="background1"/>
          <w:lang w:val="en-GB" w:eastAsia="ar-SA"/>
        </w:rPr>
        <w:t>elect your open courses</w:t>
      </w:r>
      <w:r w:rsidR="001A6684">
        <w:rPr>
          <w:rFonts w:ascii="Arial" w:eastAsia="Times New Roman" w:hAnsi="Arial" w:cs="Arial"/>
          <w:color w:val="FFFFFF" w:themeColor="background1"/>
          <w:lang w:val="en-GB" w:eastAsia="ar-SA"/>
        </w:rPr>
        <w:t xml:space="preserve">! </w:t>
      </w:r>
    </w:p>
    <w:tbl>
      <w:tblPr>
        <w:tblStyle w:val="Grilledutableau"/>
        <w:tblpPr w:leftFromText="180" w:rightFromText="180" w:vertAnchor="text" w:horzAnchor="margin" w:tblpY="81"/>
        <w:tblW w:w="10632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3828"/>
        <w:gridCol w:w="2551"/>
        <w:gridCol w:w="2410"/>
      </w:tblGrid>
      <w:tr w:rsidR="00006833" w:rsidRPr="0091364A" w14:paraId="27E6B499" w14:textId="77777777" w:rsidTr="00006833">
        <w:trPr>
          <w:trHeight w:val="347"/>
        </w:trPr>
        <w:tc>
          <w:tcPr>
            <w:tcW w:w="1843" w:type="dxa"/>
            <w:shd w:val="clear" w:color="auto" w:fill="DDDDDD"/>
            <w:vAlign w:val="center"/>
          </w:tcPr>
          <w:p w14:paraId="40442624" w14:textId="77777777" w:rsidR="00006833" w:rsidRDefault="00006833" w:rsidP="0000683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13456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34561"/>
                <w:sz w:val="18"/>
                <w:szCs w:val="18"/>
              </w:rPr>
              <w:t>Topics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11780D12" w14:textId="77777777" w:rsidR="00006833" w:rsidRPr="00BC0CCD" w:rsidRDefault="00006833" w:rsidP="0000683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134561"/>
                <w:sz w:val="18"/>
                <w:szCs w:val="18"/>
              </w:rPr>
            </w:pPr>
            <w:bookmarkStart w:id="7" w:name="_Hlk70082072"/>
            <w:r>
              <w:rPr>
                <w:rFonts w:ascii="Arial" w:hAnsi="Arial" w:cs="Arial"/>
                <w:b/>
                <w:bCs/>
                <w:i/>
                <w:iCs/>
                <w:color w:val="134561"/>
                <w:sz w:val="18"/>
                <w:szCs w:val="18"/>
              </w:rPr>
              <w:t>Courses per level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459A24C9" w14:textId="77777777" w:rsidR="00006833" w:rsidRPr="00C1159F" w:rsidRDefault="00006833" w:rsidP="0000683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13456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34561"/>
              </w:rPr>
              <w:t xml:space="preserve">2023 </w:t>
            </w:r>
            <w:r>
              <w:rPr>
                <w:rFonts w:ascii="Arial" w:hAnsi="Arial" w:cs="Arial"/>
                <w:b/>
                <w:bCs/>
                <w:i/>
                <w:iCs/>
                <w:color w:val="B08200"/>
                <w:sz w:val="22"/>
                <w:szCs w:val="22"/>
              </w:rPr>
              <w:t>1st</w:t>
            </w:r>
            <w:r>
              <w:rPr>
                <w:rFonts w:ascii="Arial" w:hAnsi="Arial" w:cs="Arial"/>
                <w:b/>
                <w:bCs/>
                <w:i/>
                <w:iCs/>
                <w:color w:val="134561"/>
              </w:rPr>
              <w:t xml:space="preserve"> session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582042B" w14:textId="77777777" w:rsidR="00006833" w:rsidRPr="00C1159F" w:rsidRDefault="00006833" w:rsidP="0000683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13456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34561"/>
              </w:rPr>
              <w:t xml:space="preserve">2023 </w:t>
            </w:r>
            <w:r>
              <w:rPr>
                <w:rFonts w:ascii="Arial" w:hAnsi="Arial" w:cs="Arial"/>
                <w:b/>
                <w:bCs/>
                <w:i/>
                <w:iCs/>
                <w:color w:val="B08200"/>
                <w:sz w:val="22"/>
                <w:szCs w:val="22"/>
              </w:rPr>
              <w:t>2nd</w:t>
            </w:r>
            <w:r>
              <w:rPr>
                <w:rFonts w:ascii="Arial" w:hAnsi="Arial" w:cs="Arial"/>
                <w:b/>
                <w:bCs/>
                <w:i/>
                <w:iCs/>
                <w:color w:val="134561"/>
              </w:rPr>
              <w:t xml:space="preserve"> session</w:t>
            </w:r>
          </w:p>
        </w:tc>
      </w:tr>
      <w:tr w:rsidR="00006833" w:rsidRPr="000D5255" w14:paraId="03651B89" w14:textId="77777777" w:rsidTr="00006833">
        <w:trPr>
          <w:trHeight w:hRule="exact" w:val="307"/>
        </w:trPr>
        <w:tc>
          <w:tcPr>
            <w:tcW w:w="1843" w:type="dxa"/>
          </w:tcPr>
          <w:p w14:paraId="58AB164A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6830461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B4BBB81" w14:textId="77777777" w:rsidR="00006833" w:rsidRPr="00743F9B" w:rsidRDefault="00006833" w:rsidP="00006833">
            <w:pPr>
              <w:spacing w:after="0"/>
              <w:jc w:val="center"/>
              <w:rPr>
                <w:rFonts w:ascii="Arial" w:hAnsi="Arial" w:cs="Arial"/>
                <w:color w:val="134561"/>
                <w:sz w:val="18"/>
                <w:szCs w:val="18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</w:rPr>
              <w:t>Start date – End date</w:t>
            </w:r>
          </w:p>
        </w:tc>
      </w:tr>
      <w:tr w:rsidR="00006833" w:rsidRPr="000D5255" w14:paraId="748B1081" w14:textId="77777777" w:rsidTr="00006833">
        <w:trPr>
          <w:trHeight w:hRule="exact" w:val="340"/>
        </w:trPr>
        <w:tc>
          <w:tcPr>
            <w:tcW w:w="1843" w:type="dxa"/>
            <w:shd w:val="clear" w:color="auto" w:fill="DDDDDD"/>
            <w:vAlign w:val="center"/>
          </w:tcPr>
          <w:p w14:paraId="58DDF7D0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Category Strategy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5678C45F" w14:textId="77777777" w:rsidR="00006833" w:rsidRPr="00C54C5B" w:rsidRDefault="00006833" w:rsidP="00006833">
            <w:pPr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color w:val="134561"/>
                <w:lang w:eastAsia="ar-SA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C</w:t>
            </w: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ategory Management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72125A3C" w14:textId="77777777" w:rsidR="00006833" w:rsidRPr="00C54C5B" w:rsidRDefault="00006833" w:rsidP="00006833">
            <w:pPr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color w:val="134561"/>
                <w:lang w:eastAsia="ar-SA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2A7DEE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06 – 20 Feb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451C94F3" w14:textId="77777777" w:rsidR="00006833" w:rsidRPr="00C54C5B" w:rsidRDefault="00006833" w:rsidP="00006833">
            <w:pPr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color w:val="134561"/>
                <w:lang w:eastAsia="ar-SA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21 Aug – 4 Sep 2023</w:t>
            </w:r>
          </w:p>
        </w:tc>
      </w:tr>
      <w:tr w:rsidR="00006833" w:rsidRPr="000D5255" w14:paraId="31C266B5" w14:textId="77777777" w:rsidTr="00006833">
        <w:trPr>
          <w:trHeight w:hRule="exact" w:val="340"/>
        </w:trPr>
        <w:tc>
          <w:tcPr>
            <w:tcW w:w="1843" w:type="dxa"/>
            <w:shd w:val="clear" w:color="auto" w:fill="DDDDDD"/>
            <w:vAlign w:val="center"/>
          </w:tcPr>
          <w:p w14:paraId="16052A17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 xml:space="preserve">Contract 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5F2C6655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B71FD0">
              <w:rPr>
                <w:rFonts w:ascii="Arial" w:hAnsi="Arial" w:cs="Arial"/>
                <w:color w:val="134561"/>
                <w:sz w:val="18"/>
                <w:szCs w:val="18"/>
                <w:lang w:eastAsia="en-US"/>
              </w:rPr>
              <w:t xml:space="preserve">Contract </w:t>
            </w:r>
            <w:r>
              <w:rPr>
                <w:rFonts w:ascii="Arial" w:hAnsi="Arial" w:cs="Arial"/>
                <w:color w:val="134561"/>
                <w:sz w:val="18"/>
                <w:szCs w:val="18"/>
                <w:lang w:eastAsia="en-US"/>
              </w:rPr>
              <w:t>&amp;</w:t>
            </w:r>
            <w:r w:rsidRPr="00B71FD0">
              <w:rPr>
                <w:rFonts w:ascii="Arial" w:hAnsi="Arial" w:cs="Arial"/>
                <w:color w:val="134561"/>
                <w:sz w:val="18"/>
                <w:szCs w:val="18"/>
                <w:lang w:eastAsia="en-US"/>
              </w:rPr>
              <w:t xml:space="preserve"> Contract Management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455EAAA3" w14:textId="2E5DC1EE" w:rsidR="00006833" w:rsidRPr="00743F9B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09 </w:t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15 May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5BC50E4C" w14:textId="77777777" w:rsidR="00006833" w:rsidRPr="00743F9B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30 Oct – 06 Nov 2023</w:t>
            </w:r>
          </w:p>
        </w:tc>
      </w:tr>
      <w:tr w:rsidR="00006833" w:rsidRPr="000D5255" w14:paraId="3D5ED56D" w14:textId="77777777" w:rsidTr="00006833">
        <w:trPr>
          <w:trHeight w:hRule="exact" w:val="340"/>
        </w:trPr>
        <w:tc>
          <w:tcPr>
            <w:tcW w:w="1843" w:type="dxa"/>
            <w:vMerge w:val="restart"/>
            <w:shd w:val="clear" w:color="auto" w:fill="DDDDDD"/>
            <w:vAlign w:val="center"/>
          </w:tcPr>
          <w:p w14:paraId="09EAF337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Cost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15814712" w14:textId="77777777" w:rsidR="00006833" w:rsidRPr="00B71FD0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B71FD0">
              <w:rPr>
                <w:rFonts w:ascii="Arial" w:hAnsi="Arial" w:cs="Arial"/>
                <w:color w:val="134561"/>
                <w:sz w:val="18"/>
                <w:szCs w:val="18"/>
                <w:lang w:eastAsia="en-US"/>
              </w:rPr>
              <w:t>Cost Analysis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1B9038F6" w14:textId="77777777" w:rsidR="00006833" w:rsidRPr="00743F9B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24 Apr</w:t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– 02 May </w:t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06E5EA6C" w14:textId="77777777" w:rsidR="00006833" w:rsidRPr="00743F9B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16 – 23 Oct 2023</w:t>
            </w:r>
          </w:p>
        </w:tc>
      </w:tr>
      <w:tr w:rsidR="00006833" w:rsidRPr="000D5255" w14:paraId="44A87279" w14:textId="77777777" w:rsidTr="00006833">
        <w:trPr>
          <w:trHeight w:hRule="exact" w:val="340"/>
        </w:trPr>
        <w:tc>
          <w:tcPr>
            <w:tcW w:w="1843" w:type="dxa"/>
            <w:vMerge/>
            <w:shd w:val="clear" w:color="auto" w:fill="DDDDDD"/>
            <w:vAlign w:val="center"/>
          </w:tcPr>
          <w:p w14:paraId="7A2E862B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shd w:val="clear" w:color="auto" w:fill="DDDDDD"/>
            <w:vAlign w:val="center"/>
          </w:tcPr>
          <w:p w14:paraId="65DE1C13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 w:eastAsia="en-US"/>
              </w:rPr>
              <w:t>C</w:t>
            </w: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 w:eastAsia="en-US"/>
              </w:rPr>
              <w:t xml:space="preserve">ost </w:t>
            </w:r>
            <w:r>
              <w:rPr>
                <w:rFonts w:ascii="Arial" w:hAnsi="Arial" w:cs="Arial"/>
                <w:color w:val="134561"/>
                <w:sz w:val="18"/>
                <w:szCs w:val="18"/>
                <w:lang w:val="en-US" w:eastAsia="en-US"/>
              </w:rPr>
              <w:t xml:space="preserve">Management 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14E7F9DE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27 Feb</w:t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06 Mar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226981E2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11 – 18 Sep 2023</w:t>
            </w:r>
          </w:p>
        </w:tc>
      </w:tr>
      <w:tr w:rsidR="00006833" w:rsidRPr="000D5255" w14:paraId="0FDC9B29" w14:textId="77777777" w:rsidTr="00006833">
        <w:trPr>
          <w:trHeight w:hRule="exact" w:val="340"/>
        </w:trPr>
        <w:tc>
          <w:tcPr>
            <w:tcW w:w="1843" w:type="dxa"/>
            <w:shd w:val="clear" w:color="auto" w:fill="DDDDDD"/>
            <w:vAlign w:val="center"/>
          </w:tcPr>
          <w:p w14:paraId="0D3C6EB7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</w:rPr>
              <w:t>Finance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62702564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 w:rsidRPr="00B71FD0">
              <w:rPr>
                <w:rFonts w:ascii="Arial" w:hAnsi="Arial" w:cs="Arial"/>
                <w:color w:val="134561"/>
                <w:sz w:val="18"/>
                <w:szCs w:val="18"/>
                <w:lang w:eastAsia="en-US"/>
              </w:rPr>
              <w:t xml:space="preserve">Financial </w:t>
            </w:r>
            <w:r>
              <w:rPr>
                <w:rFonts w:ascii="Arial" w:hAnsi="Arial" w:cs="Arial"/>
                <w:color w:val="134561"/>
                <w:sz w:val="18"/>
                <w:szCs w:val="18"/>
                <w:lang w:eastAsia="en-US"/>
              </w:rPr>
              <w:t>Risks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03574F0A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22 </w:t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30 May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477FE0B7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13 – 20 Nov 2023</w:t>
            </w:r>
          </w:p>
        </w:tc>
      </w:tr>
      <w:tr w:rsidR="00006833" w:rsidRPr="000D5255" w14:paraId="50FD35DC" w14:textId="77777777" w:rsidTr="00006833">
        <w:trPr>
          <w:trHeight w:hRule="exact" w:val="340"/>
        </w:trPr>
        <w:tc>
          <w:tcPr>
            <w:tcW w:w="1843" w:type="dxa"/>
            <w:shd w:val="clear" w:color="auto" w:fill="DDDDDD"/>
            <w:vAlign w:val="center"/>
          </w:tcPr>
          <w:p w14:paraId="1D391CBC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</w:rPr>
              <w:t>Innovation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33100B8D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Innovation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0997DCFE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13 Mar – 30 May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2205BBAA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25 Sep – 20 Nov 2023</w:t>
            </w:r>
          </w:p>
        </w:tc>
      </w:tr>
      <w:tr w:rsidR="00006833" w:rsidRPr="000D5255" w14:paraId="5DD08A8E" w14:textId="77777777" w:rsidTr="00006833">
        <w:trPr>
          <w:trHeight w:hRule="exact" w:val="340"/>
        </w:trPr>
        <w:tc>
          <w:tcPr>
            <w:tcW w:w="1843" w:type="dxa"/>
            <w:vMerge w:val="restart"/>
            <w:shd w:val="clear" w:color="auto" w:fill="DDDDDD"/>
            <w:vAlign w:val="center"/>
          </w:tcPr>
          <w:p w14:paraId="1D080F3E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Leadership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593D7A97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Advanced Stakeholder Management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2694CE1F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05 – 19 Jun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35B437E1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27 Nov – 11 Dec 2023</w:t>
            </w:r>
          </w:p>
        </w:tc>
      </w:tr>
      <w:tr w:rsidR="00006833" w:rsidRPr="000D5255" w14:paraId="5C79BB8C" w14:textId="77777777" w:rsidTr="00006833">
        <w:trPr>
          <w:trHeight w:hRule="exact" w:val="340"/>
        </w:trPr>
        <w:tc>
          <w:tcPr>
            <w:tcW w:w="1843" w:type="dxa"/>
            <w:vMerge/>
            <w:shd w:val="clear" w:color="auto" w:fill="DDDDDD"/>
            <w:vAlign w:val="center"/>
          </w:tcPr>
          <w:p w14:paraId="24603EEE" w14:textId="77777777" w:rsidR="00006833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shd w:val="clear" w:color="auto" w:fill="DDDDDD"/>
            <w:vAlign w:val="center"/>
          </w:tcPr>
          <w:p w14:paraId="1B5B0608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L</w:t>
            </w:r>
            <w:r w:rsidRPr="00582075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 xml:space="preserve">eadership </w:t>
            </w: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&amp; Change in Procurement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0E032505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 26 Jun – 03 Jul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29AFE891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15 – 22 Jan 2024</w:t>
            </w:r>
          </w:p>
        </w:tc>
      </w:tr>
      <w:tr w:rsidR="00006833" w:rsidRPr="000D5255" w14:paraId="6E130C5F" w14:textId="77777777" w:rsidTr="00006833">
        <w:trPr>
          <w:trHeight w:hRule="exact" w:val="340"/>
        </w:trPr>
        <w:tc>
          <w:tcPr>
            <w:tcW w:w="1843" w:type="dxa"/>
            <w:vMerge/>
            <w:shd w:val="clear" w:color="auto" w:fill="DDDDDD"/>
            <w:vAlign w:val="center"/>
          </w:tcPr>
          <w:p w14:paraId="451CBE87" w14:textId="77777777" w:rsidR="00006833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shd w:val="clear" w:color="auto" w:fill="DDDDDD"/>
            <w:vAlign w:val="center"/>
          </w:tcPr>
          <w:p w14:paraId="7AC6249F" w14:textId="77777777" w:rsidR="00006833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Transformation, Leadership &amp; Strategy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1E77D0F7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On demand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7598481A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On demand</w:t>
            </w:r>
          </w:p>
        </w:tc>
      </w:tr>
      <w:tr w:rsidR="00006833" w:rsidRPr="000D5255" w14:paraId="5FE656FA" w14:textId="77777777" w:rsidTr="00006833">
        <w:trPr>
          <w:trHeight w:hRule="exact" w:val="340"/>
        </w:trPr>
        <w:tc>
          <w:tcPr>
            <w:tcW w:w="1843" w:type="dxa"/>
            <w:vMerge w:val="restart"/>
            <w:shd w:val="clear" w:color="auto" w:fill="DDDDDD"/>
            <w:vAlign w:val="center"/>
          </w:tcPr>
          <w:p w14:paraId="6BCE8D53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Negotiation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6E1089E2" w14:textId="77777777" w:rsidR="00006833" w:rsidRPr="00B71FD0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 w:rsidRPr="00B71FD0"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 w:eastAsia="en-US"/>
              </w:rPr>
              <w:t>Negotiation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0B869020" w14:textId="77777777" w:rsidR="00006833" w:rsidRPr="0091364A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6"/>
                <w:szCs w:val="16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05 – 19 Jun 2023 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4453DA31" w14:textId="77777777" w:rsidR="00006833" w:rsidRPr="00743F9B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27 Nov – 11 Dec 2023</w:t>
            </w:r>
          </w:p>
        </w:tc>
      </w:tr>
      <w:tr w:rsidR="00006833" w:rsidRPr="000D5255" w14:paraId="68CB5883" w14:textId="77777777" w:rsidTr="00006833">
        <w:trPr>
          <w:trHeight w:hRule="exact" w:val="340"/>
        </w:trPr>
        <w:tc>
          <w:tcPr>
            <w:tcW w:w="1843" w:type="dxa"/>
            <w:vMerge/>
            <w:shd w:val="clear" w:color="auto" w:fill="DDDDDD"/>
            <w:vAlign w:val="center"/>
          </w:tcPr>
          <w:p w14:paraId="22A3921C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DDDDDD"/>
            <w:vAlign w:val="center"/>
          </w:tcPr>
          <w:p w14:paraId="7828F51D" w14:textId="77777777" w:rsidR="00006833" w:rsidRPr="00B71FD0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 xml:space="preserve">Soft Skills </w:t>
            </w: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for Hard Negotiations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56505B89" w14:textId="77777777" w:rsidR="00006833" w:rsidRPr="008066F7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17 Apr</w:t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– 02 May </w:t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63D4764D" w14:textId="77777777" w:rsidR="00006833" w:rsidRPr="00743F9B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09 – 23 Oct 2023</w:t>
            </w:r>
          </w:p>
        </w:tc>
      </w:tr>
      <w:tr w:rsidR="00006833" w:rsidRPr="00CA2256" w14:paraId="6245D338" w14:textId="77777777" w:rsidTr="00006833">
        <w:trPr>
          <w:trHeight w:hRule="exact" w:val="340"/>
        </w:trPr>
        <w:tc>
          <w:tcPr>
            <w:tcW w:w="1843" w:type="dxa"/>
            <w:shd w:val="clear" w:color="auto" w:fill="DDDDDD"/>
            <w:vAlign w:val="center"/>
          </w:tcPr>
          <w:p w14:paraId="5C0F930C" w14:textId="0C485B59" w:rsidR="00006833" w:rsidRDefault="00AF7C5D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Investment </w:t>
            </w:r>
            <w:r w:rsidR="00006833">
              <w:rPr>
                <w:rFonts w:ascii="Arial" w:hAnsi="Arial" w:cs="Arial"/>
                <w:color w:val="134561"/>
                <w:sz w:val="18"/>
                <w:szCs w:val="18"/>
              </w:rPr>
              <w:t>Project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5C891E0E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Buying Investment Project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1352F21B" w14:textId="77777777" w:rsidR="00006833" w:rsidRPr="00743F9B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08 – 28 Mar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701EA250" w14:textId="77777777" w:rsidR="00006833" w:rsidRPr="00743F9B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10 Jul – 12 Sep 2023</w:t>
            </w:r>
          </w:p>
        </w:tc>
      </w:tr>
      <w:tr w:rsidR="00006833" w:rsidRPr="00CA2256" w14:paraId="7760E960" w14:textId="77777777" w:rsidTr="00006833">
        <w:trPr>
          <w:trHeight w:hRule="exact" w:val="340"/>
        </w:trPr>
        <w:tc>
          <w:tcPr>
            <w:tcW w:w="1843" w:type="dxa"/>
            <w:vMerge w:val="restart"/>
            <w:shd w:val="clear" w:color="auto" w:fill="DDDDDD"/>
            <w:vAlign w:val="center"/>
          </w:tcPr>
          <w:p w14:paraId="2BC4E46F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</w:rPr>
              <w:t>Purchasing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3B7C4F0A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 w:rsidRPr="00B71FD0">
              <w:rPr>
                <w:rFonts w:ascii="Arial" w:hAnsi="Arial" w:cs="Arial"/>
                <w:color w:val="134561"/>
                <w:sz w:val="18"/>
                <w:szCs w:val="18"/>
                <w:lang w:eastAsia="en-US"/>
              </w:rPr>
              <w:t>Fundamentals of Purch</w:t>
            </w:r>
            <w:r>
              <w:rPr>
                <w:rFonts w:ascii="Arial" w:hAnsi="Arial" w:cs="Arial"/>
                <w:color w:val="134561"/>
                <w:sz w:val="18"/>
                <w:szCs w:val="18"/>
                <w:lang w:eastAsia="en-US"/>
              </w:rPr>
              <w:t>.</w:t>
            </w:r>
            <w:r w:rsidRPr="00B71FD0">
              <w:rPr>
                <w:rFonts w:ascii="Arial" w:hAnsi="Arial" w:cs="Arial"/>
                <w:color w:val="134561"/>
                <w:sz w:val="18"/>
                <w:szCs w:val="18"/>
                <w:lang w:eastAsia="en-US"/>
              </w:rPr>
              <w:t>: Inside Purchasing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2AF10EDF" w14:textId="77777777" w:rsidR="00006833" w:rsidRPr="008066F7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13 Feb</w:t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06 Mar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7CD44B7D" w14:textId="77777777" w:rsidR="00006833" w:rsidRPr="00743F9B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21 Aug – 11 Sep 2023</w:t>
            </w:r>
          </w:p>
        </w:tc>
      </w:tr>
      <w:tr w:rsidR="00006833" w:rsidRPr="00CA2256" w14:paraId="4BF24F71" w14:textId="77777777" w:rsidTr="00006833">
        <w:trPr>
          <w:trHeight w:hRule="exact" w:val="340"/>
        </w:trPr>
        <w:tc>
          <w:tcPr>
            <w:tcW w:w="1843" w:type="dxa"/>
            <w:vMerge/>
            <w:shd w:val="clear" w:color="auto" w:fill="DDDDDD"/>
            <w:vAlign w:val="center"/>
          </w:tcPr>
          <w:p w14:paraId="5BE60887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shd w:val="clear" w:color="auto" w:fill="DDDDDD"/>
            <w:vAlign w:val="center"/>
          </w:tcPr>
          <w:p w14:paraId="22E1F83D" w14:textId="77777777" w:rsidR="00006833" w:rsidRPr="00B71FD0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 w:eastAsia="en-US"/>
              </w:rPr>
              <w:t>Fundamentals of Purch</w:t>
            </w:r>
            <w:r>
              <w:rPr>
                <w:rFonts w:ascii="Arial" w:hAnsi="Arial" w:cs="Arial"/>
                <w:color w:val="134561"/>
                <w:sz w:val="18"/>
                <w:szCs w:val="18"/>
                <w:lang w:val="en-US" w:eastAsia="en-US"/>
              </w:rPr>
              <w:t>.</w:t>
            </w: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 w:eastAsia="en-US"/>
              </w:rPr>
              <w:t>: Outside Purchasing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51FD03CA" w14:textId="77777777" w:rsidR="00006833" w:rsidRPr="008066F7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13 Mar – 17 Apr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72874F18" w14:textId="77777777" w:rsidR="00006833" w:rsidRPr="00743F9B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18 Sep – 09 Oct 2023</w:t>
            </w:r>
          </w:p>
        </w:tc>
      </w:tr>
      <w:tr w:rsidR="00006833" w:rsidRPr="00CA2256" w14:paraId="7ADD85D4" w14:textId="77777777" w:rsidTr="00006833">
        <w:trPr>
          <w:trHeight w:hRule="exact" w:val="340"/>
        </w:trPr>
        <w:tc>
          <w:tcPr>
            <w:tcW w:w="1843" w:type="dxa"/>
            <w:vMerge/>
            <w:shd w:val="clear" w:color="auto" w:fill="DDDDDD"/>
            <w:vAlign w:val="center"/>
          </w:tcPr>
          <w:p w14:paraId="29DE887B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shd w:val="clear" w:color="auto" w:fill="DDDDDD"/>
            <w:vAlign w:val="center"/>
          </w:tcPr>
          <w:p w14:paraId="592695C6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People</w:t>
            </w: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,</w:t>
            </w: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 xml:space="preserve"> Process</w:t>
            </w: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 xml:space="preserve"> &amp;</w:t>
            </w: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 xml:space="preserve"> Performance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384CA486" w14:textId="77777777" w:rsidR="00006833" w:rsidRPr="008066F7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 On demand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6F50691E" w14:textId="77777777" w:rsidR="00006833" w:rsidRPr="00743F9B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 On demand</w:t>
            </w:r>
          </w:p>
        </w:tc>
      </w:tr>
      <w:tr w:rsidR="00006833" w:rsidRPr="00CA2256" w14:paraId="4D478A72" w14:textId="77777777" w:rsidTr="00006833">
        <w:trPr>
          <w:trHeight w:hRule="exact" w:val="340"/>
        </w:trPr>
        <w:tc>
          <w:tcPr>
            <w:tcW w:w="1843" w:type="dxa"/>
            <w:vMerge/>
            <w:shd w:val="clear" w:color="auto" w:fill="DDDDDD"/>
            <w:vAlign w:val="center"/>
          </w:tcPr>
          <w:p w14:paraId="1F63FF71" w14:textId="77777777" w:rsidR="00006833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shd w:val="clear" w:color="auto" w:fill="DDDDDD"/>
            <w:vAlign w:val="center"/>
          </w:tcPr>
          <w:p w14:paraId="5A4B5B68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 xml:space="preserve">Trends &amp; </w:t>
            </w: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 xml:space="preserve">Fifth Generation </w:t>
            </w: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Purchasing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17FE77F4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8066F7">
              <w:rPr>
                <w:rFonts w:ascii="Arial" w:hAnsi="Arial" w:cs="Arial"/>
                <w:color w:val="1F497D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F497D" w:themeColor="text2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F497D" w:themeColor="text2"/>
                <w:sz w:val="18"/>
                <w:szCs w:val="18"/>
              </w:rPr>
              <w:fldChar w:fldCharType="separate"/>
            </w:r>
            <w:r w:rsidRPr="008066F7">
              <w:rPr>
                <w:rFonts w:ascii="Arial" w:hAnsi="Arial" w:cs="Arial"/>
                <w:color w:val="1F497D" w:themeColor="text2"/>
                <w:sz w:val="18"/>
                <w:szCs w:val="18"/>
              </w:rPr>
              <w:fldChar w:fldCharType="end"/>
            </w:r>
            <w:r w:rsidRPr="008066F7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On demand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184C96F2" w14:textId="77777777" w:rsidR="00006833" w:rsidRPr="00743F9B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8066F7">
              <w:rPr>
                <w:rFonts w:ascii="Arial" w:hAnsi="Arial" w:cs="Arial"/>
                <w:color w:val="1F497D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F497D" w:themeColor="text2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F497D" w:themeColor="text2"/>
                <w:sz w:val="18"/>
                <w:szCs w:val="18"/>
              </w:rPr>
              <w:fldChar w:fldCharType="separate"/>
            </w:r>
            <w:r w:rsidRPr="008066F7">
              <w:rPr>
                <w:rFonts w:ascii="Arial" w:hAnsi="Arial" w:cs="Arial"/>
                <w:color w:val="1F497D" w:themeColor="text2"/>
                <w:sz w:val="18"/>
                <w:szCs w:val="18"/>
              </w:rPr>
              <w:fldChar w:fldCharType="end"/>
            </w:r>
            <w:r w:rsidRPr="008066F7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On demand</w:t>
            </w:r>
          </w:p>
        </w:tc>
      </w:tr>
      <w:tr w:rsidR="00006833" w:rsidRPr="00CA2256" w14:paraId="08F0834C" w14:textId="77777777" w:rsidTr="00006833">
        <w:trPr>
          <w:trHeight w:hRule="exact" w:val="340"/>
        </w:trPr>
        <w:tc>
          <w:tcPr>
            <w:tcW w:w="1843" w:type="dxa"/>
            <w:shd w:val="clear" w:color="auto" w:fill="DDDDDD"/>
            <w:vAlign w:val="center"/>
          </w:tcPr>
          <w:p w14:paraId="4C970AA9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  <w:t>Risk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5980C7AA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  <w:t>Risk Management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3C78AF88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17 Jan – 14 Feb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7CF2C806" w14:textId="77777777" w:rsidR="00006833" w:rsidRPr="00743F9B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16 May – 12 Jun 2023</w:t>
            </w:r>
          </w:p>
        </w:tc>
      </w:tr>
      <w:tr w:rsidR="00006833" w:rsidRPr="00CA2256" w14:paraId="20BDE6F3" w14:textId="77777777" w:rsidTr="00006833">
        <w:trPr>
          <w:trHeight w:hRule="exact" w:val="340"/>
        </w:trPr>
        <w:tc>
          <w:tcPr>
            <w:tcW w:w="1843" w:type="dxa"/>
            <w:shd w:val="clear" w:color="auto" w:fill="DDDDDD"/>
            <w:vAlign w:val="center"/>
          </w:tcPr>
          <w:p w14:paraId="0DE9AA7E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Supply Chain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583E59DF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Decoding Supply Chains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6B0A9F65" w14:textId="77777777" w:rsidR="00006833" w:rsidRPr="008066F7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07 Mar – 03 May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1191C84D" w14:textId="68DC1066" w:rsidR="00006833" w:rsidRPr="00490CCE" w:rsidRDefault="00006833" w:rsidP="00006833">
            <w:pPr>
              <w:spacing w:after="0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 w:rsidR="00AF7C5D">
              <w:rPr>
                <w:rFonts w:ascii="Arial" w:hAnsi="Arial" w:cs="Arial"/>
                <w:color w:val="134561"/>
                <w:sz w:val="18"/>
                <w:szCs w:val="18"/>
              </w:rPr>
              <w:t>04 Sep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– 03 Oct 2023</w:t>
            </w:r>
          </w:p>
        </w:tc>
      </w:tr>
      <w:tr w:rsidR="00006833" w:rsidRPr="00CA2256" w14:paraId="70D10E98" w14:textId="77777777" w:rsidTr="00006833">
        <w:trPr>
          <w:trHeight w:hRule="exact" w:val="340"/>
        </w:trPr>
        <w:tc>
          <w:tcPr>
            <w:tcW w:w="1843" w:type="dxa"/>
            <w:shd w:val="clear" w:color="auto" w:fill="DDDDDD"/>
            <w:vAlign w:val="center"/>
          </w:tcPr>
          <w:p w14:paraId="3051BBDD" w14:textId="77777777" w:rsidR="00006833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  <w:t>SRM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4AA0E0FB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  <w:r w:rsidRPr="00B71FD0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Supplier Relationship Management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18E3D2E7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09 </w:t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22 May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771EB9F6" w14:textId="77777777" w:rsidR="00006833" w:rsidRPr="00743F9B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743F9B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30 Oct – 13 Nov 2023</w:t>
            </w:r>
          </w:p>
        </w:tc>
      </w:tr>
      <w:tr w:rsidR="00006833" w:rsidRPr="00CA2256" w14:paraId="1D2B8312" w14:textId="77777777" w:rsidTr="00006833">
        <w:trPr>
          <w:trHeight w:hRule="exact" w:val="340"/>
        </w:trPr>
        <w:tc>
          <w:tcPr>
            <w:tcW w:w="1843" w:type="dxa"/>
            <w:vMerge w:val="restart"/>
            <w:shd w:val="clear" w:color="auto" w:fill="DDDDDD"/>
            <w:vAlign w:val="center"/>
          </w:tcPr>
          <w:p w14:paraId="1F29E3B8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  <w:t>Sustainability</w:t>
            </w:r>
          </w:p>
        </w:tc>
        <w:tc>
          <w:tcPr>
            <w:tcW w:w="3828" w:type="dxa"/>
            <w:shd w:val="clear" w:color="auto" w:fill="DDDDDD"/>
            <w:vAlign w:val="center"/>
          </w:tcPr>
          <w:p w14:paraId="2511BF1F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  <w:t>Decarbonising Supply Chains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34DDC15C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 xml:space="preserve"> 01 – 21 Feb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3A4FA9A2" w14:textId="77777777" w:rsidR="00006833" w:rsidRPr="00743F9B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09 – 23 Oct 2023</w:t>
            </w:r>
          </w:p>
        </w:tc>
      </w:tr>
      <w:tr w:rsidR="00006833" w:rsidRPr="00CA2256" w14:paraId="3E2A7017" w14:textId="77777777" w:rsidTr="00006833">
        <w:trPr>
          <w:trHeight w:hRule="exact" w:val="340"/>
        </w:trPr>
        <w:tc>
          <w:tcPr>
            <w:tcW w:w="1843" w:type="dxa"/>
            <w:vMerge/>
            <w:shd w:val="clear" w:color="auto" w:fill="DDDDDD"/>
            <w:vAlign w:val="center"/>
          </w:tcPr>
          <w:p w14:paraId="29500D80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shd w:val="clear" w:color="auto" w:fill="DDDDDD"/>
            <w:vAlign w:val="center"/>
          </w:tcPr>
          <w:p w14:paraId="7F22B7AB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US"/>
              </w:rPr>
              <w:t>Sustainability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71ED28F5" w14:textId="77777777" w:rsidR="00006833" w:rsidRPr="00490CCE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10 – 24 Jan 2023</w:t>
            </w:r>
          </w:p>
        </w:tc>
        <w:tc>
          <w:tcPr>
            <w:tcW w:w="2410" w:type="dxa"/>
            <w:shd w:val="clear" w:color="auto" w:fill="DDDDDD"/>
            <w:vAlign w:val="center"/>
          </w:tcPr>
          <w:p w14:paraId="3249395D" w14:textId="77777777" w:rsidR="00006833" w:rsidRPr="00743F9B" w:rsidRDefault="00006833" w:rsidP="00006833">
            <w:pPr>
              <w:spacing w:after="0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F7">
              <w:rPr>
                <w:rFonts w:ascii="Arial" w:hAnsi="Arial" w:cs="Arial"/>
                <w:color w:val="134561"/>
                <w:sz w:val="18"/>
                <w:szCs w:val="18"/>
              </w:rPr>
              <w:instrText xml:space="preserve"> FORMCHECKBOX </w:instrText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</w:r>
            <w:r w:rsidR="00782C8E">
              <w:rPr>
                <w:rFonts w:ascii="Arial" w:hAnsi="Arial" w:cs="Arial"/>
                <w:color w:val="134561"/>
                <w:sz w:val="18"/>
                <w:szCs w:val="18"/>
              </w:rPr>
              <w:fldChar w:fldCharType="separate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fldChar w:fldCharType="end"/>
            </w:r>
            <w:r w:rsidRPr="00490CCE">
              <w:rPr>
                <w:rFonts w:ascii="Arial" w:hAnsi="Arial" w:cs="Arial"/>
                <w:color w:val="13456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134561"/>
                <w:sz w:val="18"/>
                <w:szCs w:val="18"/>
              </w:rPr>
              <w:t>10 – 23 May 2023</w:t>
            </w:r>
          </w:p>
        </w:tc>
      </w:tr>
      <w:tr w:rsidR="00006833" w:rsidRPr="00CA2256" w14:paraId="6138652B" w14:textId="77777777" w:rsidTr="00006833">
        <w:trPr>
          <w:trHeight w:hRule="exact" w:val="57"/>
        </w:trPr>
        <w:tc>
          <w:tcPr>
            <w:tcW w:w="1843" w:type="dxa"/>
          </w:tcPr>
          <w:p w14:paraId="7D1AEAE2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E36C0A" w:themeColor="accent6" w:themeShade="BF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CB1D9B7" w14:textId="77777777" w:rsidR="00006833" w:rsidRPr="00B71FD0" w:rsidRDefault="00006833" w:rsidP="00006833">
            <w:pPr>
              <w:spacing w:after="0"/>
              <w:rPr>
                <w:rFonts w:ascii="Arial" w:hAnsi="Arial" w:cs="Arial"/>
                <w:color w:val="E36C0A" w:themeColor="accent6" w:themeShade="BF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F9ED77" w14:textId="77777777" w:rsidR="00006833" w:rsidRPr="00743F9B" w:rsidRDefault="00006833" w:rsidP="00006833">
            <w:pPr>
              <w:spacing w:after="0"/>
              <w:ind w:left="30"/>
              <w:rPr>
                <w:rFonts w:ascii="Arial" w:hAnsi="Arial" w:cs="Arial"/>
                <w:color w:val="13456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17B99C" w14:textId="77777777" w:rsidR="00006833" w:rsidRPr="00743F9B" w:rsidRDefault="00006833" w:rsidP="00006833">
            <w:pPr>
              <w:spacing w:after="0"/>
              <w:ind w:left="35"/>
              <w:jc w:val="left"/>
              <w:rPr>
                <w:rFonts w:ascii="Arial" w:hAnsi="Arial" w:cs="Arial"/>
                <w:color w:val="134561"/>
                <w:sz w:val="18"/>
                <w:szCs w:val="18"/>
              </w:rPr>
            </w:pPr>
          </w:p>
        </w:tc>
      </w:tr>
      <w:tr w:rsidR="00006833" w:rsidRPr="00782C8E" w14:paraId="253FBCD2" w14:textId="77777777" w:rsidTr="00006833">
        <w:trPr>
          <w:trHeight w:val="337"/>
        </w:trPr>
        <w:tc>
          <w:tcPr>
            <w:tcW w:w="10632" w:type="dxa"/>
            <w:gridSpan w:val="4"/>
            <w:shd w:val="clear" w:color="auto" w:fill="DDDDDD"/>
            <w:vAlign w:val="center"/>
          </w:tcPr>
          <w:p w14:paraId="4B8E181C" w14:textId="77777777" w:rsidR="00006833" w:rsidRPr="00597E6D" w:rsidRDefault="00006833" w:rsidP="00006833">
            <w:pPr>
              <w:spacing w:after="0"/>
              <w:jc w:val="center"/>
              <w:rPr>
                <w:rFonts w:ascii="Arial" w:hAnsi="Arial" w:cs="Arial"/>
                <w:color w:val="134561"/>
                <w:sz w:val="18"/>
                <w:szCs w:val="18"/>
              </w:rPr>
            </w:pPr>
            <w:r w:rsidRPr="00597E6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The courses are available 15 days before the 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start</w:t>
            </w:r>
            <w:r w:rsidRPr="00597E6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date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s</w:t>
            </w:r>
            <w:r w:rsidRPr="00597E6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and 15 days after the end date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s</w:t>
            </w:r>
            <w:r w:rsidRPr="00597E6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mentioned in this table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.</w:t>
            </w:r>
          </w:p>
        </w:tc>
      </w:tr>
      <w:bookmarkEnd w:id="7"/>
    </w:tbl>
    <w:p w14:paraId="59AADC5B" w14:textId="56A91D0E" w:rsidR="006E7DAB" w:rsidRPr="00B118A4" w:rsidRDefault="006E7DAB" w:rsidP="00495662">
      <w:pPr>
        <w:tabs>
          <w:tab w:val="left" w:pos="2956"/>
          <w:tab w:val="left" w:pos="6629"/>
        </w:tabs>
        <w:spacing w:after="0" w:line="240" w:lineRule="auto"/>
        <w:rPr>
          <w:rFonts w:ascii="Arial" w:eastAsia="Times New Roman" w:hAnsi="Arial" w:cs="Arial"/>
          <w:b/>
          <w:bCs/>
          <w:color w:val="003366"/>
          <w:sz w:val="16"/>
          <w:szCs w:val="16"/>
          <w:lang w:val="en-GB" w:eastAsia="ar-SA"/>
        </w:rPr>
      </w:pPr>
    </w:p>
    <w:p w14:paraId="17022AEA" w14:textId="5290552F" w:rsidR="00DA4512" w:rsidRDefault="00B71FD0" w:rsidP="00DA4512">
      <w:pPr>
        <w:tabs>
          <w:tab w:val="left" w:pos="195"/>
          <w:tab w:val="left" w:pos="2956"/>
          <w:tab w:val="left" w:pos="6629"/>
        </w:tabs>
        <w:spacing w:before="60" w:after="0" w:line="240" w:lineRule="auto"/>
        <w:rPr>
          <w:rFonts w:ascii="Arial" w:hAnsi="Arial" w:cs="Arial"/>
          <w:i/>
          <w:iCs/>
          <w:color w:val="134561"/>
          <w:sz w:val="18"/>
          <w:szCs w:val="18"/>
          <w:lang w:val="en-GB"/>
        </w:rPr>
      </w:pPr>
      <w:r w:rsidRPr="004C3533">
        <w:rPr>
          <w:rFonts w:ascii="Arial" w:hAnsi="Arial" w:cs="Arial"/>
          <w:color w:val="E36C0A" w:themeColor="accent6" w:themeShade="BF"/>
          <w:sz w:val="24"/>
          <w:szCs w:val="24"/>
          <w:lang w:val="en-GB"/>
        </w:rPr>
        <w:t>*</w:t>
      </w:r>
      <w:r w:rsidRPr="004C3533">
        <w:rPr>
          <w:rFonts w:ascii="Arial" w:hAnsi="Arial" w:cs="Arial"/>
          <w:i/>
          <w:iCs/>
          <w:color w:val="134561"/>
          <w:sz w:val="18"/>
          <w:szCs w:val="18"/>
          <w:lang w:val="en-GB"/>
        </w:rPr>
        <w:t xml:space="preserve">:  </w:t>
      </w:r>
      <w:r w:rsidRPr="004C3533">
        <w:rPr>
          <w:rFonts w:ascii="Arial" w:hAnsi="Arial" w:cs="Arial"/>
          <w:b/>
          <w:bCs/>
          <w:i/>
          <w:iCs/>
          <w:color w:val="134561"/>
          <w:sz w:val="18"/>
          <w:szCs w:val="18"/>
          <w:lang w:val="en-GB"/>
        </w:rPr>
        <w:t>Prices are displayed free of VAT</w:t>
      </w:r>
      <w:r w:rsidRPr="004C3533">
        <w:rPr>
          <w:rFonts w:ascii="Arial" w:hAnsi="Arial" w:cs="Arial"/>
          <w:i/>
          <w:iCs/>
          <w:color w:val="134561"/>
          <w:sz w:val="18"/>
          <w:szCs w:val="18"/>
          <w:lang w:val="en-GB"/>
        </w:rPr>
        <w:t>.</w:t>
      </w:r>
    </w:p>
    <w:p w14:paraId="23CA0F1D" w14:textId="2DC34CA3" w:rsidR="007C2F1A" w:rsidRPr="00613EDD" w:rsidRDefault="00DA4512" w:rsidP="00DA4512">
      <w:pPr>
        <w:tabs>
          <w:tab w:val="left" w:pos="195"/>
          <w:tab w:val="left" w:pos="2956"/>
          <w:tab w:val="left" w:pos="6629"/>
        </w:tabs>
        <w:spacing w:before="60" w:line="240" w:lineRule="auto"/>
        <w:rPr>
          <w:rFonts w:ascii="Arial" w:hAnsi="Arial" w:cs="Arial"/>
          <w:b/>
          <w:bCs/>
          <w:i/>
          <w:iCs/>
          <w:color w:val="134561"/>
          <w:sz w:val="18"/>
          <w:szCs w:val="18"/>
          <w:lang w:val="en-GB"/>
        </w:rPr>
      </w:pPr>
      <w:r>
        <w:rPr>
          <w:rFonts w:ascii="Arial" w:hAnsi="Arial" w:cs="Arial"/>
          <w:i/>
          <w:iCs/>
          <w:color w:val="134561"/>
          <w:sz w:val="18"/>
          <w:szCs w:val="18"/>
          <w:lang w:val="en-GB"/>
        </w:rPr>
        <w:t xml:space="preserve">    </w:t>
      </w:r>
      <w:r w:rsidR="00B71FD0" w:rsidRPr="00613EDD">
        <w:rPr>
          <w:rFonts w:ascii="Arial" w:hAnsi="Arial" w:cs="Arial"/>
          <w:b/>
          <w:bCs/>
          <w:i/>
          <w:iCs/>
          <w:color w:val="134561"/>
          <w:sz w:val="18"/>
          <w:szCs w:val="18"/>
          <w:lang w:val="en-GB"/>
        </w:rPr>
        <w:t>Taxes will be applied according to the official regulations depending on your fiscal residence.</w:t>
      </w:r>
      <w:r w:rsidR="00AB278F" w:rsidRPr="00613EDD">
        <w:rPr>
          <w:rFonts w:ascii="Arial" w:hAnsi="Arial" w:cs="Arial"/>
          <w:b/>
          <w:bCs/>
          <w:i/>
          <w:iCs/>
          <w:color w:val="134561"/>
          <w:sz w:val="18"/>
          <w:szCs w:val="18"/>
          <w:lang w:val="en-GB"/>
        </w:rPr>
        <w:br w:type="page"/>
      </w:r>
    </w:p>
    <w:p w14:paraId="525FD1C3" w14:textId="6F859F85" w:rsidR="00AB278F" w:rsidRPr="00AB278F" w:rsidRDefault="00AB278F" w:rsidP="00AB278F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20"/>
          <w:szCs w:val="20"/>
          <w:lang w:val="en-GB" w:eastAsia="ar-SA"/>
        </w:rPr>
      </w:pPr>
      <w:r w:rsidRPr="00AB278F">
        <w:rPr>
          <w:rFonts w:ascii="Arial" w:eastAsia="Times New Roman" w:hAnsi="Arial" w:cs="Arial"/>
          <w:bCs/>
          <w:color w:val="FFFFFF"/>
          <w:kern w:val="36"/>
          <w:sz w:val="20"/>
          <w:szCs w:val="20"/>
          <w:lang w:val="en-GB" w:eastAsia="ar-SA"/>
        </w:rPr>
        <w:lastRenderedPageBreak/>
        <w:t>Invoicing information</w:t>
      </w:r>
    </w:p>
    <w:p w14:paraId="4B818E69" w14:textId="6C8702CC" w:rsidR="008A7C07" w:rsidRPr="004F1AC2" w:rsidRDefault="008A7C07" w:rsidP="00AB278F">
      <w:pPr>
        <w:tabs>
          <w:tab w:val="left" w:pos="195"/>
          <w:tab w:val="left" w:pos="2956"/>
          <w:tab w:val="left" w:pos="6629"/>
        </w:tabs>
        <w:spacing w:before="240" w:after="0" w:line="240" w:lineRule="auto"/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</w:pP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Company / Organisation to be invoiced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u w:val="single"/>
          <w:lang w:val="en-GB" w:eastAsia="ar-SA"/>
        </w:rPr>
        <w:tab/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u w:val="single"/>
          <w:lang w:val="en-GB" w:eastAsia="ar-SA"/>
        </w:rPr>
        <w:tab/>
      </w:r>
    </w:p>
    <w:p w14:paraId="4441331A" w14:textId="77777777" w:rsidR="008A7C07" w:rsidRPr="004F1AC2" w:rsidRDefault="008A7C07" w:rsidP="008A7C07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Invoicing department contact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  <w:t xml:space="preserve">                                  </w:t>
      </w:r>
      <w:r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 xml:space="preserve">                           </w:t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Phone number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</w:p>
    <w:p w14:paraId="145247F0" w14:textId="77777777" w:rsidR="008A7C07" w:rsidRPr="004F1AC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Invoicing address: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</w:p>
    <w:p w14:paraId="339E6D59" w14:textId="77777777" w:rsidR="008A7C07" w:rsidRPr="004F1AC2" w:rsidRDefault="008A7C07" w:rsidP="008A7C07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City: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Postal Code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  <w:r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 xml:space="preserve">   </w:t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Country: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ab/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ab/>
      </w:r>
    </w:p>
    <w:p w14:paraId="5FD5BAC9" w14:textId="77777777" w:rsidR="008A7C07" w:rsidRPr="004F1AC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20" w:lineRule="exact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Purchase Order number</w:t>
      </w:r>
      <w:r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 (if requested</w:t>
      </w:r>
      <w:r w:rsidRPr="00F777F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):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" w:name="Texto38"/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8"/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  <w:t xml:space="preserve">                         </w:t>
      </w:r>
      <w:r w:rsidRPr="009E220B"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  <w:t>European VAT number</w:t>
      </w:r>
      <w:r w:rsidRPr="004F1AC2">
        <w:rPr>
          <w:rFonts w:ascii="Arial" w:eastAsia="Times New Roman" w:hAnsi="Arial" w:cs="Arial"/>
          <w:color w:val="003366"/>
          <w:sz w:val="18"/>
          <w:szCs w:val="18"/>
          <w:lang w:val="en-GB" w:eastAsia="ar-SA"/>
        </w:rPr>
        <w:t xml:space="preserve">: 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9" w:name="Texto39"/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4F1AC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9"/>
      <w:r w:rsidRPr="004F1AC2"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  <w:tab/>
      </w:r>
    </w:p>
    <w:p w14:paraId="12EAC066" w14:textId="32CEC361" w:rsidR="002B59CF" w:rsidRDefault="002B59CF" w:rsidP="00AB278F">
      <w:pPr>
        <w:tabs>
          <w:tab w:val="left" w:pos="4510"/>
          <w:tab w:val="right" w:pos="6237"/>
        </w:tabs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</w:pPr>
      <w:bookmarkStart w:id="10" w:name="_Hlk98423837"/>
      <w:r w:rsidRPr="009C3FF7"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  <w:t>How do you wish to make the payment?</w:t>
      </w:r>
    </w:p>
    <w:p w14:paraId="0AD9F930" w14:textId="4C996058" w:rsidR="00AB278F" w:rsidRPr="009C3FF7" w:rsidRDefault="00AB278F" w:rsidP="002B59CF">
      <w:pPr>
        <w:tabs>
          <w:tab w:val="left" w:pos="4510"/>
          <w:tab w:val="right" w:pos="6237"/>
        </w:tabs>
        <w:spacing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</w:pP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63360" behindDoc="1" locked="0" layoutInCell="1" allowOverlap="1" wp14:anchorId="4BA64158" wp14:editId="78BCFF14">
            <wp:simplePos x="0" y="0"/>
            <wp:positionH relativeFrom="column">
              <wp:posOffset>4260215</wp:posOffset>
            </wp:positionH>
            <wp:positionV relativeFrom="paragraph">
              <wp:posOffset>142875</wp:posOffset>
            </wp:positionV>
            <wp:extent cx="333375" cy="290830"/>
            <wp:effectExtent l="0" t="0" r="9525" b="0"/>
            <wp:wrapTight wrapText="bothSides">
              <wp:wrapPolygon edited="0">
                <wp:start x="0" y="0"/>
                <wp:lineTo x="0" y="19808"/>
                <wp:lineTo x="20983" y="19808"/>
                <wp:lineTo x="20983" y="0"/>
                <wp:lineTo x="0" y="0"/>
              </wp:wrapPolygon>
            </wp:wrapTight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59264" behindDoc="1" locked="0" layoutInCell="1" allowOverlap="1" wp14:anchorId="7FC0C962" wp14:editId="47C97BC9">
            <wp:simplePos x="0" y="0"/>
            <wp:positionH relativeFrom="column">
              <wp:posOffset>2631440</wp:posOffset>
            </wp:positionH>
            <wp:positionV relativeFrom="paragraph">
              <wp:posOffset>200025</wp:posOffset>
            </wp:positionV>
            <wp:extent cx="390525" cy="242570"/>
            <wp:effectExtent l="0" t="0" r="9525" b="5080"/>
            <wp:wrapTight wrapText="bothSides">
              <wp:wrapPolygon edited="0">
                <wp:start x="0" y="0"/>
                <wp:lineTo x="0" y="20356"/>
                <wp:lineTo x="21073" y="20356"/>
                <wp:lineTo x="21073" y="0"/>
                <wp:lineTo x="0" y="0"/>
              </wp:wrapPolygon>
            </wp:wrapTight>
            <wp:docPr id="15" name="Image 15" descr="vi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61312" behindDoc="1" locked="0" layoutInCell="1" allowOverlap="1" wp14:anchorId="407E359D" wp14:editId="3311EA42">
            <wp:simplePos x="0" y="0"/>
            <wp:positionH relativeFrom="column">
              <wp:posOffset>3479165</wp:posOffset>
            </wp:positionH>
            <wp:positionV relativeFrom="paragraph">
              <wp:posOffset>190500</wp:posOffset>
            </wp:positionV>
            <wp:extent cx="339090" cy="239395"/>
            <wp:effectExtent l="0" t="0" r="3810" b="8255"/>
            <wp:wrapTight wrapText="bothSides">
              <wp:wrapPolygon edited="0">
                <wp:start x="0" y="0"/>
                <wp:lineTo x="0" y="20626"/>
                <wp:lineTo x="20629" y="20626"/>
                <wp:lineTo x="20629" y="0"/>
                <wp:lineTo x="0" y="0"/>
              </wp:wrapPolygon>
            </wp:wrapTight>
            <wp:docPr id="2" name="Image 2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3B5C9" w14:textId="68E85821" w:rsidR="002B59CF" w:rsidRDefault="002B59CF" w:rsidP="00AB278F">
      <w:pPr>
        <w:tabs>
          <w:tab w:val="left" w:pos="4510"/>
          <w:tab w:val="right" w:pos="6237"/>
        </w:tabs>
        <w:spacing w:after="240" w:line="240" w:lineRule="auto"/>
        <w:ind w:right="-142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6"/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782C8E">
        <w:rPr>
          <w:rFonts w:ascii="Arial" w:eastAsia="Times New Roman" w:hAnsi="Arial" w:cs="Arial"/>
          <w:lang w:val="en-GB" w:eastAsia="ar-SA"/>
        </w:rPr>
      </w:r>
      <w:r w:rsidR="00782C8E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11"/>
      <w:r w:rsidRPr="00180AC5">
        <w:rPr>
          <w:rFonts w:ascii="Arial" w:eastAsia="Times New Roman" w:hAnsi="Arial" w:cs="Arial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r w:rsidR="002F340A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="002F340A"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="002F340A"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 w:rsidR="002F340A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="002F340A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 w:rsidR="002F340A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="002F340A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="002F340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>:</w:t>
      </w:r>
      <w:r w:rsidR="002F340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340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782C8E">
        <w:rPr>
          <w:rFonts w:ascii="Arial" w:eastAsia="Times New Roman" w:hAnsi="Arial" w:cs="Arial"/>
          <w:szCs w:val="20"/>
          <w:lang w:val="en-GB" w:eastAsia="ar-SA"/>
        </w:rPr>
      </w:r>
      <w:r w:rsidR="00782C8E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F340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F340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</w:t>
      </w:r>
      <w:r w:rsidR="002F340A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</w:t>
      </w:r>
      <w:r w:rsidR="002F340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2F340A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2F340A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340A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782C8E">
        <w:rPr>
          <w:rFonts w:ascii="Arial" w:eastAsia="Times New Roman" w:hAnsi="Arial" w:cs="Arial"/>
          <w:szCs w:val="20"/>
          <w:lang w:val="en-GB" w:eastAsia="ar-SA"/>
        </w:rPr>
      </w:r>
      <w:r w:rsidR="00782C8E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F340A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F340A">
        <w:rPr>
          <w:rFonts w:ascii="Arial" w:eastAsia="Times New Roman" w:hAnsi="Arial" w:cs="Arial"/>
          <w:szCs w:val="20"/>
          <w:lang w:val="en-GB" w:eastAsia="ar-SA"/>
        </w:rPr>
        <w:t xml:space="preserve"> </w:t>
      </w:r>
      <w:r w:rsidR="002F340A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340A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782C8E">
        <w:rPr>
          <w:rFonts w:ascii="Arial" w:eastAsia="Times New Roman" w:hAnsi="Arial" w:cs="Arial"/>
          <w:szCs w:val="20"/>
          <w:lang w:val="en-GB" w:eastAsia="ar-SA"/>
        </w:rPr>
      </w:r>
      <w:r w:rsidR="00782C8E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F340A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F340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2F340A" w:rsidRPr="00C94C81">
        <w:rPr>
          <w:rFonts w:ascii="Century Gothic" w:hAnsi="Century Gothic"/>
          <w:color w:val="144662"/>
          <w:sz w:val="16"/>
          <w:szCs w:val="16"/>
          <w:lang w:val="en-US"/>
        </w:rPr>
        <w:t>(Diners card not accepted</w:t>
      </w:r>
      <w:r w:rsidR="00AB278F">
        <w:rPr>
          <w:rFonts w:ascii="Century Gothic" w:hAnsi="Century Gothic"/>
          <w:color w:val="144662"/>
          <w:sz w:val="16"/>
          <w:szCs w:val="16"/>
          <w:lang w:val="en-US"/>
        </w:rPr>
        <w:t>)</w:t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                       </w:t>
      </w:r>
    </w:p>
    <w:p w14:paraId="04C1CAB9" w14:textId="14DB07CE" w:rsidR="002B59CF" w:rsidRPr="00F433AD" w:rsidRDefault="002B59CF" w:rsidP="002B59CF">
      <w:pPr>
        <w:tabs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          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       Expir</w:t>
      </w:r>
      <w:r w:rsidR="002B69EF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>ation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date: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198AC180" w14:textId="77777777" w:rsidR="002B59CF" w:rsidRPr="009259A6" w:rsidRDefault="002B59CF" w:rsidP="002B59CF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>___________________________________________________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                      </w:t>
      </w:r>
    </w:p>
    <w:p w14:paraId="7B2DF801" w14:textId="77777777" w:rsidR="002B59CF" w:rsidRDefault="002B59CF" w:rsidP="002B59CF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2D903A85" w14:textId="77777777" w:rsidR="002B59CF" w:rsidRPr="00180AC5" w:rsidRDefault="002B59CF" w:rsidP="002B59CF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color w:val="404040" w:themeColor="text1" w:themeTint="BF"/>
          <w:lang w:val="en-GB" w:eastAsia="ar-SA"/>
        </w:rPr>
      </w:pPr>
      <w:r w:rsidRPr="00180AC5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0AC5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782C8E">
        <w:rPr>
          <w:rFonts w:ascii="Arial" w:eastAsia="Times New Roman" w:hAnsi="Arial" w:cs="Arial"/>
          <w:lang w:val="en-GB" w:eastAsia="ar-SA"/>
        </w:rPr>
      </w:r>
      <w:r w:rsidR="00782C8E">
        <w:rPr>
          <w:rFonts w:ascii="Arial" w:eastAsia="Times New Roman" w:hAnsi="Arial" w:cs="Arial"/>
          <w:lang w:val="en-GB" w:eastAsia="ar-SA"/>
        </w:rPr>
        <w:fldChar w:fldCharType="separate"/>
      </w:r>
      <w:r w:rsidRPr="00180AC5"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</w:p>
    <w:bookmarkEnd w:id="10"/>
    <w:p w14:paraId="208C6288" w14:textId="007C19F6" w:rsidR="008A7C07" w:rsidRPr="00991993" w:rsidRDefault="00C230EA" w:rsidP="008A7C07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before="100" w:beforeAutospacing="1" w:after="100" w:afterAutospacing="1" w:line="360" w:lineRule="auto"/>
        <w:contextualSpacing/>
        <w:jc w:val="center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n-GB" w:eastAsia="ar-SA"/>
        </w:rPr>
        <w:t>Bank transfer in E</w:t>
      </w:r>
      <w:r w:rsidR="008A7C07" w:rsidRPr="00991993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n-GB" w:eastAsia="ar-SA"/>
        </w:rPr>
        <w:t>uros (€) payable to</w:t>
      </w:r>
    </w:p>
    <w:p w14:paraId="44ACB8C6" w14:textId="12895C1A" w:rsidR="008A7C07" w:rsidRPr="00991993" w:rsidRDefault="008A7C07" w:rsidP="008A7C0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</w:pPr>
      <w:r w:rsidRPr="00991993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SA</w:t>
      </w:r>
      <w:r w:rsidR="00853BE3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S</w:t>
      </w:r>
      <w:r w:rsidRPr="00991993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 EUROPEAN INSTITUTE OF PURCHASING MANAGEMENT</w:t>
      </w:r>
    </w:p>
    <w:p w14:paraId="313954B4" w14:textId="77777777" w:rsidR="008A7C07" w:rsidRPr="00991993" w:rsidRDefault="008A7C07" w:rsidP="008A7C0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595959" w:themeColor="text1" w:themeTint="A6"/>
          <w:sz w:val="18"/>
          <w:szCs w:val="18"/>
          <w:lang w:eastAsia="ar-SA"/>
        </w:rPr>
      </w:pPr>
      <w:r w:rsidRPr="00991993">
        <w:rPr>
          <w:rFonts w:ascii="Arial" w:eastAsia="Times New Roman" w:hAnsi="Arial" w:cs="Arial"/>
          <w:color w:val="595959" w:themeColor="text1" w:themeTint="A6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7F734FE2" w14:textId="77777777" w:rsidR="008A7C07" w:rsidRPr="00991993" w:rsidRDefault="008A7C07" w:rsidP="0039486D">
      <w:pPr>
        <w:spacing w:line="240" w:lineRule="auto"/>
        <w:contextualSpacing/>
        <w:jc w:val="center"/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</w:pPr>
      <w:r w:rsidRPr="00991993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>IBAN: FR76 1810 6000 3434 1626 7405 008 – SWIFT Code: AGRIFRPP881 – European VAT number: FR 913 930 946 28</w:t>
      </w:r>
    </w:p>
    <w:p w14:paraId="3AD157C8" w14:textId="3A495313" w:rsidR="008A7C07" w:rsidRPr="00757EA9" w:rsidRDefault="008A7C07" w:rsidP="0039486D">
      <w:pPr>
        <w:pBdr>
          <w:bottom w:val="single" w:sz="2" w:space="1" w:color="BFBFBF" w:themeColor="background1" w:themeShade="BF"/>
        </w:pBdr>
        <w:spacing w:after="240" w:line="240" w:lineRule="auto"/>
        <w:jc w:val="center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 w:rsidRPr="00991993">
        <w:rPr>
          <w:rFonts w:ascii="Arial" w:hAnsi="Arial" w:cs="Arial"/>
          <w:b/>
          <w:color w:val="595959" w:themeColor="text1" w:themeTint="A6"/>
          <w:sz w:val="18"/>
          <w:szCs w:val="18"/>
          <w:lang w:val="en-GB" w:eastAsia="ar-SA"/>
        </w:rPr>
        <w:t xml:space="preserve">IMPORTANT: </w:t>
      </w:r>
      <w:r w:rsidRPr="002B59CF">
        <w:rPr>
          <w:rFonts w:ascii="Arial" w:hAnsi="Arial" w:cs="Arial"/>
          <w:b/>
          <w:color w:val="365F91" w:themeColor="accent1" w:themeShade="BF"/>
          <w:sz w:val="18"/>
          <w:szCs w:val="18"/>
          <w:lang w:val="en-GB" w:eastAsia="ar-SA"/>
        </w:rPr>
        <w:t>Please specify the Invoice number when making the transfer</w:t>
      </w:r>
      <w:r w:rsidR="00C230EA" w:rsidRPr="002B59CF">
        <w:rPr>
          <w:rFonts w:ascii="Arial" w:hAnsi="Arial" w:cs="Arial"/>
          <w:b/>
          <w:color w:val="365F91" w:themeColor="accent1" w:themeShade="BF"/>
          <w:sz w:val="18"/>
          <w:szCs w:val="18"/>
          <w:lang w:val="en-GB" w:eastAsia="ar-SA"/>
        </w:rPr>
        <w:t>.</w:t>
      </w:r>
    </w:p>
    <w:p w14:paraId="0C217059" w14:textId="77777777" w:rsidR="008A7C07" w:rsidRPr="00692EC2" w:rsidRDefault="008A7C07" w:rsidP="0039486D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Payment terms</w:t>
      </w:r>
    </w:p>
    <w:p w14:paraId="79DFADE4" w14:textId="77777777" w:rsidR="008A7C07" w:rsidRPr="00F430A2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</w:pPr>
      <w:r w:rsidRPr="00F430A2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 xml:space="preserve">Once </w:t>
      </w:r>
      <w:r w:rsidR="007E5D4A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>the invoice is issued</w:t>
      </w:r>
      <w:r w:rsidRPr="00F430A2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 xml:space="preserve">, the Company/participant is contractually obligated to pay the fee upon receipt of the invoice. </w:t>
      </w:r>
    </w:p>
    <w:p w14:paraId="61607EDC" w14:textId="6C241E40" w:rsidR="008A7C07" w:rsidRPr="002B59CF" w:rsidRDefault="008A7C07" w:rsidP="002B59CF">
      <w:pPr>
        <w:pStyle w:val="Paragraphedeliste"/>
        <w:numPr>
          <w:ilvl w:val="0"/>
          <w:numId w:val="2"/>
        </w:numPr>
        <w:tabs>
          <w:tab w:val="left" w:pos="451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003366"/>
          <w:sz w:val="18"/>
          <w:szCs w:val="20"/>
          <w:lang w:val="en-GB" w:eastAsia="ar-SA"/>
        </w:rPr>
      </w:pPr>
      <w:r w:rsidRPr="002B59CF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>Please note that</w:t>
      </w:r>
      <w:r w:rsidR="007E5D4A" w:rsidRPr="002B59CF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>,</w:t>
      </w:r>
      <w:r w:rsidRPr="002B59CF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 xml:space="preserve"> to be admitted, all fees are due and fully payable before the starting date of a course.</w:t>
      </w:r>
    </w:p>
    <w:p w14:paraId="4DEFA446" w14:textId="77777777" w:rsidR="008A7C07" w:rsidRPr="00692EC2" w:rsidRDefault="008A7C07" w:rsidP="0039486D">
      <w:pPr>
        <w:keepNext/>
        <w:pBdr>
          <w:bottom w:val="single" w:sz="4" w:space="1" w:color="FFFFFF"/>
        </w:pBdr>
        <w:shd w:val="clear" w:color="auto" w:fill="17365D" w:themeFill="text2" w:themeFillShade="BF"/>
        <w:tabs>
          <w:tab w:val="left" w:pos="1848"/>
          <w:tab w:val="center" w:pos="5031"/>
        </w:tabs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20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lang w:val="en-GB" w:eastAsia="ar-SA"/>
        </w:rPr>
        <w:t>Cancellation / postponement policies</w:t>
      </w:r>
    </w:p>
    <w:p w14:paraId="7D7DEFE9" w14:textId="77777777" w:rsidR="008A7C07" w:rsidRPr="00757EA9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</w:pPr>
      <w:r w:rsidRPr="00757EA9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 xml:space="preserve">Cancellations </w:t>
      </w:r>
      <w:r w:rsidR="007E5D4A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>are accepted in writing up to 15</w:t>
      </w:r>
      <w:r w:rsidRPr="00757EA9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 xml:space="preserve"> business days</w:t>
      </w:r>
      <w:r w:rsidR="007E5D4A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>,</w:t>
      </w:r>
      <w:r w:rsidRPr="00757EA9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 xml:space="preserve"> prior to the scheduled course date. 50% of </w:t>
      </w:r>
      <w:r w:rsidR="007E5D4A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 xml:space="preserve">the </w:t>
      </w:r>
      <w:r w:rsidRPr="00757EA9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 xml:space="preserve">course fees are refundable. After that date, the full course fee is payable. </w:t>
      </w:r>
    </w:p>
    <w:p w14:paraId="6369BFB8" w14:textId="3AB75CC3" w:rsidR="008A7C07" w:rsidRPr="00757EA9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</w:pPr>
      <w:r w:rsidRPr="00757EA9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 xml:space="preserve">If you cannot attend the scheduled course, we can postpone your </w:t>
      </w:r>
      <w:r w:rsidR="009D54BE" w:rsidRPr="00757EA9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>attendance,</w:t>
      </w:r>
      <w:r w:rsidRPr="00757EA9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 xml:space="preserve"> or we can </w:t>
      </w:r>
      <w:r w:rsidR="007E5D4A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>accept a substitute participant. No fee is applied for postponements or replacement of a participant.</w:t>
      </w:r>
    </w:p>
    <w:p w14:paraId="6AECDC45" w14:textId="77777777" w:rsidR="008A7C07" w:rsidRDefault="008A7C07" w:rsidP="0039486D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120" w:line="210" w:lineRule="atLeast"/>
        <w:ind w:left="357" w:hanging="357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</w:pPr>
      <w:r w:rsidRPr="00757EA9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  <w:t xml:space="preserve">Under exceptional circumstances, EIPM reserves the right to postpone a course to an alternative date. </w:t>
      </w:r>
    </w:p>
    <w:p w14:paraId="5BDE4E0E" w14:textId="77777777" w:rsidR="008A7C07" w:rsidRPr="00692EC2" w:rsidRDefault="008A7C07" w:rsidP="0039486D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General terms</w:t>
      </w:r>
    </w:p>
    <w:p w14:paraId="7A6563D2" w14:textId="77777777" w:rsidR="008A7C07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</w:pPr>
      <w:r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>Travel, meals and accommodation expenses are not included in the training cost.</w:t>
      </w:r>
    </w:p>
    <w:p w14:paraId="1EB36F58" w14:textId="77777777" w:rsidR="008A7C07" w:rsidRPr="00A43CF1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</w:pPr>
      <w:r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>The entire course material is provided under electronic format on the EIPM learning platform.</w:t>
      </w:r>
      <w:r w:rsidRPr="00F430A2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 xml:space="preserve"> </w:t>
      </w:r>
      <w:r w:rsidR="007E5D4A"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ar-SA"/>
        </w:rPr>
        <w:t>Complementary training material is distributed to participants during the training session, together with a welcome kit.</w:t>
      </w:r>
    </w:p>
    <w:p w14:paraId="64C346C7" w14:textId="77777777" w:rsidR="008A7C07" w:rsidRPr="00912110" w:rsidRDefault="008A7C07" w:rsidP="008A7C0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</w:p>
    <w:p w14:paraId="327F28E5" w14:textId="77777777" w:rsidR="008A7C07" w:rsidRPr="00692EC2" w:rsidRDefault="008A7C07" w:rsidP="008A7C07">
      <w:pPr>
        <w:keepNext/>
        <w:pBdr>
          <w:bottom w:val="single" w:sz="4" w:space="1" w:color="FFFFFF"/>
        </w:pBdr>
        <w:shd w:val="clear" w:color="auto" w:fill="D19906"/>
        <w:suppressAutoHyphens/>
        <w:spacing w:after="24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Agreement</w:t>
      </w:r>
    </w:p>
    <w:bookmarkStart w:id="12" w:name="_Hlk98427132"/>
    <w:p w14:paraId="5350A28C" w14:textId="1BA79018" w:rsidR="008A7C07" w:rsidRPr="00CD1879" w:rsidRDefault="008A7C07" w:rsidP="008A7C07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i/>
          <w:color w:val="003366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8"/>
      <w:r>
        <w:rPr>
          <w:rFonts w:ascii="Arial" w:eastAsia="Times New Roman" w:hAnsi="Arial" w:cs="Arial"/>
          <w:color w:val="003366"/>
          <w:szCs w:val="20"/>
          <w:lang w:val="en-GB" w:eastAsia="ar-SA"/>
        </w:rPr>
        <w:instrText xml:space="preserve"> FORMCHECKBOX </w:instrText>
      </w:r>
      <w:r w:rsidR="00782C8E">
        <w:rPr>
          <w:rFonts w:ascii="Arial" w:eastAsia="Times New Roman" w:hAnsi="Arial" w:cs="Arial"/>
          <w:color w:val="003366"/>
          <w:szCs w:val="20"/>
          <w:lang w:val="en-GB" w:eastAsia="ar-SA"/>
        </w:rPr>
      </w:r>
      <w:r w:rsidR="00782C8E"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separate"/>
      </w:r>
      <w:r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end"/>
      </w:r>
      <w:bookmarkEnd w:id="13"/>
      <w:r>
        <w:rPr>
          <w:rFonts w:ascii="Arial" w:eastAsia="Times New Roman" w:hAnsi="Arial" w:cs="Arial"/>
          <w:color w:val="003366"/>
          <w:szCs w:val="20"/>
          <w:lang w:val="en-GB" w:eastAsia="ar-SA"/>
        </w:rPr>
        <w:t xml:space="preserve"> </w:t>
      </w:r>
      <w:bookmarkEnd w:id="12"/>
      <w:r>
        <w:rPr>
          <w:rFonts w:ascii="Arial" w:eastAsia="Times New Roman" w:hAnsi="Arial" w:cs="Arial"/>
          <w:color w:val="003366"/>
          <w:szCs w:val="20"/>
          <w:lang w:val="en-GB" w:eastAsia="ar-SA"/>
        </w:rPr>
        <w:t xml:space="preserve"> </w:t>
      </w:r>
      <w:r w:rsidRPr="00757EA9">
        <w:rPr>
          <w:rFonts w:ascii="Arial" w:eastAsia="Times New Roman" w:hAnsi="Arial" w:cs="Arial"/>
          <w:color w:val="595959" w:themeColor="text1" w:themeTint="A6"/>
          <w:szCs w:val="20"/>
          <w:lang w:val="en-GB" w:eastAsia="ar-SA"/>
        </w:rPr>
        <w:t xml:space="preserve"> </w:t>
      </w:r>
      <w:r w:rsidRPr="00CD1879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I hereby confirm that I agree with the above terms and conditions.</w:t>
      </w:r>
    </w:p>
    <w:p w14:paraId="5778A807" w14:textId="77777777" w:rsidR="008A7C07" w:rsidRDefault="008A7C07" w:rsidP="008A7C07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</w:p>
    <w:p w14:paraId="4AD30635" w14:textId="1502229F" w:rsidR="008A7C07" w:rsidRPr="00CB3BED" w:rsidRDefault="008A7C07" w:rsidP="00CB3BED">
      <w:pPr>
        <w:tabs>
          <w:tab w:val="left" w:pos="4510"/>
        </w:tabs>
        <w:spacing w:line="210" w:lineRule="atLeast"/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</w:pPr>
      <w:r w:rsidRPr="004D789E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Pr="00CB3BED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Pr="00CB3BED">
        <w:rPr>
          <w:rFonts w:ascii="Arial" w:eastAsia="Times New Roman" w:hAnsi="Arial" w:cs="Arial"/>
          <w:color w:val="595959" w:themeColor="text1" w:themeTint="A6"/>
          <w:sz w:val="20"/>
          <w:szCs w:val="20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Cs w:val="20"/>
            <w:lang w:val="en-GB" w:eastAsia="ar-SA"/>
          </w:rPr>
          <w:id w:val="1309749958"/>
          <w:placeholder>
            <w:docPart w:val="60B0402F575D4E4F97E3495AFFCC796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B3BED" w:rsidRPr="00CB3BED">
            <w:rPr>
              <w:rFonts w:ascii="Arial" w:eastAsia="Times New Roman" w:hAnsi="Arial" w:cs="Arial"/>
              <w:color w:val="003366"/>
              <w:szCs w:val="20"/>
              <w:lang w:val="en-GB" w:eastAsia="ar-SA"/>
            </w:rPr>
            <w:t>Click to e</w:t>
          </w:r>
          <w:r w:rsidR="00CB3BED">
            <w:rPr>
              <w:rFonts w:ascii="Arial" w:eastAsia="Times New Roman" w:hAnsi="Arial" w:cs="Arial"/>
              <w:color w:val="003366"/>
              <w:szCs w:val="20"/>
              <w:lang w:val="en-GB" w:eastAsia="ar-SA"/>
            </w:rPr>
            <w:t>nter a date</w:t>
          </w:r>
        </w:sdtContent>
      </w:sdt>
      <w:r w:rsidRPr="00CB3BED"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  <w:tab/>
      </w:r>
      <w:r w:rsidRPr="00CB3BED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 xml:space="preserve">                                               </w:t>
      </w:r>
    </w:p>
    <w:p w14:paraId="1CA20E26" w14:textId="77777777" w:rsidR="008A7C07" w:rsidRPr="00CB3BED" w:rsidRDefault="008A7C07" w:rsidP="008A7C07">
      <w:pPr>
        <w:tabs>
          <w:tab w:val="left" w:pos="4510"/>
        </w:tabs>
        <w:spacing w:after="0" w:line="210" w:lineRule="atLeast"/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</w:pPr>
      <w:r w:rsidRPr="00CB3BED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  <w:t>Signature:</w:t>
      </w:r>
    </w:p>
    <w:p w14:paraId="10059B0E" w14:textId="77777777" w:rsidR="006E7DAB" w:rsidRPr="00F37D21" w:rsidRDefault="006E7DAB" w:rsidP="006E7DAB">
      <w:pPr>
        <w:tabs>
          <w:tab w:val="left" w:pos="4510"/>
        </w:tabs>
        <w:spacing w:after="0" w:line="210" w:lineRule="atLeast"/>
        <w:rPr>
          <w:rFonts w:ascii="Calibri" w:eastAsia="Times New Roman" w:hAnsi="Calibri" w:cs="Calibri"/>
          <w:color w:val="003366"/>
          <w:sz w:val="20"/>
          <w:szCs w:val="20"/>
          <w:lang w:val="en-US" w:eastAsia="ar-SA"/>
        </w:rPr>
      </w:pPr>
    </w:p>
    <w:sectPr w:rsidR="006E7DAB" w:rsidRPr="00F37D21" w:rsidSect="00DA4512">
      <w:headerReference w:type="default" r:id="rId12"/>
      <w:footerReference w:type="default" r:id="rId13"/>
      <w:pgSz w:w="11906" w:h="16838" w:code="9"/>
      <w:pgMar w:top="232" w:right="567" w:bottom="567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2A05" w14:textId="77777777" w:rsidR="005163B2" w:rsidRDefault="005163B2" w:rsidP="006E7DAB">
      <w:pPr>
        <w:spacing w:after="0" w:line="240" w:lineRule="auto"/>
      </w:pPr>
      <w:r>
        <w:separator/>
      </w:r>
    </w:p>
  </w:endnote>
  <w:endnote w:type="continuationSeparator" w:id="0">
    <w:p w14:paraId="5E2F3472" w14:textId="77777777" w:rsidR="005163B2" w:rsidRDefault="005163B2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4716" w14:textId="6589675B" w:rsidR="00ED2A76" w:rsidRPr="00ED2A76" w:rsidRDefault="00ED2A76" w:rsidP="00ED2A76">
    <w:pPr>
      <w:pStyle w:val="Pieddepage"/>
      <w:jc w:val="center"/>
      <w:rPr>
        <w:lang w:val="en-US"/>
      </w:rPr>
    </w:pPr>
    <w:r w:rsidRPr="006E7DAB">
      <w:rPr>
        <w:sz w:val="16"/>
        <w:szCs w:val="16"/>
        <w:lang w:val="en-US" w:eastAsia="fr-FR"/>
      </w:rPr>
      <w:t xml:space="preserve">The European Institute of Purchasing </w:t>
    </w:r>
    <w:proofErr w:type="gramStart"/>
    <w:r w:rsidRPr="006E7DAB">
      <w:rPr>
        <w:sz w:val="16"/>
        <w:szCs w:val="16"/>
        <w:lang w:val="en-US" w:eastAsia="fr-FR"/>
      </w:rPr>
      <w:t>Management</w:t>
    </w:r>
    <w:r w:rsidR="00AB278F">
      <w:rPr>
        <w:sz w:val="16"/>
        <w:szCs w:val="16"/>
        <w:lang w:val="en-US" w:eastAsia="fr-FR"/>
      </w:rPr>
      <w:t xml:space="preserve">  -</w:t>
    </w:r>
    <w:proofErr w:type="gramEnd"/>
    <w:r w:rsidR="00AB278F">
      <w:rPr>
        <w:sz w:val="16"/>
        <w:szCs w:val="16"/>
        <w:lang w:val="en-US" w:eastAsia="fr-FR"/>
      </w:rPr>
      <w:t xml:space="preserve">  </w:t>
    </w:r>
    <w:hyperlink r:id="rId1" w:history="1">
      <w:r w:rsidRPr="00AB278F">
        <w:rPr>
          <w:rStyle w:val="Lienhypertexte"/>
          <w:sz w:val="16"/>
          <w:szCs w:val="16"/>
          <w:lang w:val="en-GB" w:eastAsia="fr-FR"/>
        </w:rPr>
        <w:t>www.eipm.org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A35A" w14:textId="77777777" w:rsidR="005163B2" w:rsidRDefault="005163B2" w:rsidP="006E7DAB">
      <w:pPr>
        <w:spacing w:after="0" w:line="240" w:lineRule="auto"/>
      </w:pPr>
      <w:r>
        <w:separator/>
      </w:r>
    </w:p>
  </w:footnote>
  <w:footnote w:type="continuationSeparator" w:id="0">
    <w:p w14:paraId="45F0C570" w14:textId="77777777" w:rsidR="005163B2" w:rsidRDefault="005163B2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2036"/>
      <w:gridCol w:w="4650"/>
    </w:tblGrid>
    <w:tr w:rsidR="00EE351D" w:rsidRPr="006362BB" w14:paraId="7A281722" w14:textId="77777777" w:rsidTr="00DA4512">
      <w:trPr>
        <w:trHeight w:val="441"/>
      </w:trPr>
      <w:tc>
        <w:tcPr>
          <w:tcW w:w="2036" w:type="dxa"/>
          <w:shd w:val="clear" w:color="auto" w:fill="auto"/>
        </w:tcPr>
        <w:p w14:paraId="7020F067" w14:textId="77777777" w:rsidR="00EE351D" w:rsidRPr="006362BB" w:rsidRDefault="000F1F08" w:rsidP="006362BB">
          <w:pPr>
            <w:suppressAutoHyphens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57966192" wp14:editId="3F2A0FB5">
                <wp:simplePos x="0" y="0"/>
                <wp:positionH relativeFrom="column">
                  <wp:posOffset>-78409</wp:posOffset>
                </wp:positionH>
                <wp:positionV relativeFrom="paragraph">
                  <wp:posOffset>111760</wp:posOffset>
                </wp:positionV>
                <wp:extent cx="1029798" cy="316800"/>
                <wp:effectExtent l="0" t="0" r="0" b="7620"/>
                <wp:wrapNone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castaygracia\Desktop\Nouveau logo\logo bl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798" cy="3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50" w:type="dxa"/>
          <w:shd w:val="clear" w:color="auto" w:fill="auto"/>
        </w:tcPr>
        <w:p w14:paraId="3AB39DF9" w14:textId="77777777" w:rsidR="006E7DAB" w:rsidRDefault="000F1F08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val="en-US" w:eastAsia="fr-FR"/>
            </w:rPr>
          </w:pPr>
          <w:r w:rsidRPr="006E7DAB">
            <w:rPr>
              <w:sz w:val="16"/>
              <w:szCs w:val="16"/>
              <w:lang w:val="en-US" w:eastAsia="fr-FR"/>
            </w:rPr>
            <w:t>The European Institute of Purchasing Management (EIPM)</w:t>
          </w:r>
        </w:p>
        <w:p w14:paraId="17C02B5B" w14:textId="4FA147CA" w:rsidR="00617E0A" w:rsidRDefault="000F1F08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eastAsia="fr-FR"/>
            </w:rPr>
          </w:pPr>
          <w:r w:rsidRPr="00031CDC">
            <w:rPr>
              <w:sz w:val="16"/>
              <w:szCs w:val="16"/>
              <w:lang w:eastAsia="fr-FR"/>
            </w:rPr>
            <w:t>Building Mont-Blanc 2 – Site d’Archamps</w:t>
          </w:r>
          <w:r w:rsidRPr="00031CDC">
            <w:rPr>
              <w:sz w:val="16"/>
              <w:szCs w:val="16"/>
              <w:lang w:eastAsia="fr-FR"/>
            </w:rPr>
            <w:br/>
            <w:t>74160 ARCHAMPS - FRANCE</w:t>
          </w:r>
          <w:r w:rsidRPr="00031CDC">
            <w:rPr>
              <w:sz w:val="16"/>
              <w:szCs w:val="16"/>
              <w:lang w:eastAsia="fr-FR"/>
            </w:rPr>
            <w:br/>
            <w:t xml:space="preserve">Tel: 33 (0)4 50 31 56 </w:t>
          </w:r>
          <w:r w:rsidR="00617E0A">
            <w:rPr>
              <w:sz w:val="16"/>
              <w:szCs w:val="16"/>
              <w:lang w:eastAsia="fr-FR"/>
            </w:rPr>
            <w:t>78 </w:t>
          </w:r>
        </w:p>
        <w:p w14:paraId="424C09FD" w14:textId="77777777" w:rsidR="00EE351D" w:rsidRPr="006362BB" w:rsidRDefault="000F1F08" w:rsidP="00A30BDD">
          <w:pPr>
            <w:suppressAutoHyphens/>
            <w:spacing w:after="0" w:line="240" w:lineRule="auto"/>
            <w:ind w:left="34"/>
            <w:rPr>
              <w:rFonts w:ascii="Calibri" w:hAnsi="Calibri" w:cs="Calibri"/>
              <w:sz w:val="20"/>
              <w:szCs w:val="20"/>
              <w:lang w:eastAsia="fr-FR"/>
            </w:rPr>
          </w:pPr>
          <w:r w:rsidRPr="00031CDC">
            <w:rPr>
              <w:sz w:val="16"/>
              <w:szCs w:val="16"/>
              <w:lang w:eastAsia="fr-FR"/>
            </w:rPr>
            <w:t xml:space="preserve">Website: </w:t>
          </w:r>
          <w:hyperlink r:id="rId2" w:history="1">
            <w:r w:rsidRPr="00031CDC">
              <w:rPr>
                <w:rStyle w:val="Lienhypertexte"/>
                <w:sz w:val="16"/>
                <w:szCs w:val="16"/>
                <w:lang w:eastAsia="fr-FR"/>
              </w:rPr>
              <w:t>www.eipm.org</w:t>
            </w:r>
          </w:hyperlink>
        </w:p>
      </w:tc>
    </w:tr>
  </w:tbl>
  <w:p w14:paraId="1660DAA6" w14:textId="77777777" w:rsidR="00B118A4" w:rsidRDefault="00B118A4" w:rsidP="00DA451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56930"/>
    <w:multiLevelType w:val="hybridMultilevel"/>
    <w:tmpl w:val="00E6EE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3916862">
    <w:abstractNumId w:val="1"/>
  </w:num>
  <w:num w:numId="2" w16cid:durableId="97506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Vfe4Wo3ZIrrpbv5UvA2bmOdGUy/96cfVXw+KSgHHvxxi/6q5SU1iD301EC7FBaJO1XSdSZCAvZwfzrhUCCHtg==" w:salt="cAv8GoPkEVpuLYezwcG7Aw==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05028"/>
    <w:rsid w:val="00005D86"/>
    <w:rsid w:val="00006833"/>
    <w:rsid w:val="00010E69"/>
    <w:rsid w:val="00012E0E"/>
    <w:rsid w:val="00014974"/>
    <w:rsid w:val="000379DC"/>
    <w:rsid w:val="00043536"/>
    <w:rsid w:val="00060277"/>
    <w:rsid w:val="000702E1"/>
    <w:rsid w:val="000848CD"/>
    <w:rsid w:val="00086A5A"/>
    <w:rsid w:val="00086ED8"/>
    <w:rsid w:val="00091722"/>
    <w:rsid w:val="000A15A1"/>
    <w:rsid w:val="000A7A19"/>
    <w:rsid w:val="000B57D7"/>
    <w:rsid w:val="000C293B"/>
    <w:rsid w:val="000C61AE"/>
    <w:rsid w:val="000D22DE"/>
    <w:rsid w:val="000D5255"/>
    <w:rsid w:val="000D5AED"/>
    <w:rsid w:val="000E1D4F"/>
    <w:rsid w:val="000E71CC"/>
    <w:rsid w:val="000F1F08"/>
    <w:rsid w:val="000F6669"/>
    <w:rsid w:val="001011A0"/>
    <w:rsid w:val="00104CE4"/>
    <w:rsid w:val="00110C84"/>
    <w:rsid w:val="00130555"/>
    <w:rsid w:val="00135385"/>
    <w:rsid w:val="001444E9"/>
    <w:rsid w:val="00147060"/>
    <w:rsid w:val="00147FCA"/>
    <w:rsid w:val="00161543"/>
    <w:rsid w:val="00163D7E"/>
    <w:rsid w:val="001662DA"/>
    <w:rsid w:val="00166C4C"/>
    <w:rsid w:val="0017741E"/>
    <w:rsid w:val="0019141B"/>
    <w:rsid w:val="001A36D7"/>
    <w:rsid w:val="001A3B69"/>
    <w:rsid w:val="001A6684"/>
    <w:rsid w:val="001B13BC"/>
    <w:rsid w:val="001C5654"/>
    <w:rsid w:val="002079D5"/>
    <w:rsid w:val="0021510D"/>
    <w:rsid w:val="00216F22"/>
    <w:rsid w:val="0021750F"/>
    <w:rsid w:val="00225BB8"/>
    <w:rsid w:val="00227A5D"/>
    <w:rsid w:val="00231BCC"/>
    <w:rsid w:val="00237174"/>
    <w:rsid w:val="0024521F"/>
    <w:rsid w:val="00245BBC"/>
    <w:rsid w:val="00250FAF"/>
    <w:rsid w:val="002532D3"/>
    <w:rsid w:val="00265013"/>
    <w:rsid w:val="00265560"/>
    <w:rsid w:val="00270A89"/>
    <w:rsid w:val="0028311C"/>
    <w:rsid w:val="0028632F"/>
    <w:rsid w:val="002A536F"/>
    <w:rsid w:val="002A7B52"/>
    <w:rsid w:val="002A7DEE"/>
    <w:rsid w:val="002B59CF"/>
    <w:rsid w:val="002B69EF"/>
    <w:rsid w:val="002C0D06"/>
    <w:rsid w:val="002C1BEF"/>
    <w:rsid w:val="002C1E42"/>
    <w:rsid w:val="002C3364"/>
    <w:rsid w:val="002E2655"/>
    <w:rsid w:val="002E49AD"/>
    <w:rsid w:val="002E71CD"/>
    <w:rsid w:val="002F340A"/>
    <w:rsid w:val="002F419B"/>
    <w:rsid w:val="002F45AF"/>
    <w:rsid w:val="002F78A1"/>
    <w:rsid w:val="00303674"/>
    <w:rsid w:val="00313720"/>
    <w:rsid w:val="003179D4"/>
    <w:rsid w:val="00322AEC"/>
    <w:rsid w:val="003379F7"/>
    <w:rsid w:val="00340D2C"/>
    <w:rsid w:val="0035778B"/>
    <w:rsid w:val="00361EE1"/>
    <w:rsid w:val="00363FB0"/>
    <w:rsid w:val="00364633"/>
    <w:rsid w:val="00366AEC"/>
    <w:rsid w:val="00374319"/>
    <w:rsid w:val="00383D98"/>
    <w:rsid w:val="00390081"/>
    <w:rsid w:val="003914EE"/>
    <w:rsid w:val="0039486D"/>
    <w:rsid w:val="003A01E3"/>
    <w:rsid w:val="003A1AF3"/>
    <w:rsid w:val="003A639F"/>
    <w:rsid w:val="003A65B8"/>
    <w:rsid w:val="003B02A5"/>
    <w:rsid w:val="003B6302"/>
    <w:rsid w:val="003C04C1"/>
    <w:rsid w:val="003C222F"/>
    <w:rsid w:val="003C6BBD"/>
    <w:rsid w:val="003C6D99"/>
    <w:rsid w:val="003E6871"/>
    <w:rsid w:val="003F5DBE"/>
    <w:rsid w:val="003F66BD"/>
    <w:rsid w:val="003F7CDE"/>
    <w:rsid w:val="0040193C"/>
    <w:rsid w:val="00407B78"/>
    <w:rsid w:val="004114D1"/>
    <w:rsid w:val="004127F8"/>
    <w:rsid w:val="00417DFC"/>
    <w:rsid w:val="004318B9"/>
    <w:rsid w:val="004551DC"/>
    <w:rsid w:val="00460600"/>
    <w:rsid w:val="004666AF"/>
    <w:rsid w:val="004670B7"/>
    <w:rsid w:val="00470647"/>
    <w:rsid w:val="00474653"/>
    <w:rsid w:val="00484012"/>
    <w:rsid w:val="0049007C"/>
    <w:rsid w:val="004908A4"/>
    <w:rsid w:val="00490CCE"/>
    <w:rsid w:val="004932C1"/>
    <w:rsid w:val="00495662"/>
    <w:rsid w:val="004A55C1"/>
    <w:rsid w:val="004A5C8A"/>
    <w:rsid w:val="004C1CDD"/>
    <w:rsid w:val="004C7112"/>
    <w:rsid w:val="004E379F"/>
    <w:rsid w:val="004E6061"/>
    <w:rsid w:val="004F12DE"/>
    <w:rsid w:val="005059CD"/>
    <w:rsid w:val="0050730F"/>
    <w:rsid w:val="00514F92"/>
    <w:rsid w:val="005163B2"/>
    <w:rsid w:val="00517F00"/>
    <w:rsid w:val="00531BA1"/>
    <w:rsid w:val="005340ED"/>
    <w:rsid w:val="00535527"/>
    <w:rsid w:val="00544855"/>
    <w:rsid w:val="005624F3"/>
    <w:rsid w:val="00563152"/>
    <w:rsid w:val="00566BCC"/>
    <w:rsid w:val="00567FD3"/>
    <w:rsid w:val="00571E8E"/>
    <w:rsid w:val="00574D7E"/>
    <w:rsid w:val="005764A3"/>
    <w:rsid w:val="00582075"/>
    <w:rsid w:val="0058750B"/>
    <w:rsid w:val="00597560"/>
    <w:rsid w:val="00597E6D"/>
    <w:rsid w:val="005A7FE3"/>
    <w:rsid w:val="005C5B8E"/>
    <w:rsid w:val="005C755C"/>
    <w:rsid w:val="005D36CE"/>
    <w:rsid w:val="005D3F97"/>
    <w:rsid w:val="005D7E48"/>
    <w:rsid w:val="005E1346"/>
    <w:rsid w:val="005E460F"/>
    <w:rsid w:val="005E7026"/>
    <w:rsid w:val="00604467"/>
    <w:rsid w:val="00613EDD"/>
    <w:rsid w:val="00614201"/>
    <w:rsid w:val="006156DD"/>
    <w:rsid w:val="00616518"/>
    <w:rsid w:val="00617E0A"/>
    <w:rsid w:val="006218D2"/>
    <w:rsid w:val="006244BA"/>
    <w:rsid w:val="00626742"/>
    <w:rsid w:val="00632A4E"/>
    <w:rsid w:val="006341B0"/>
    <w:rsid w:val="00646177"/>
    <w:rsid w:val="00653B3A"/>
    <w:rsid w:val="00655114"/>
    <w:rsid w:val="00656AE3"/>
    <w:rsid w:val="00664B06"/>
    <w:rsid w:val="00667084"/>
    <w:rsid w:val="0068102D"/>
    <w:rsid w:val="006813C0"/>
    <w:rsid w:val="0068320F"/>
    <w:rsid w:val="00692EC2"/>
    <w:rsid w:val="006953C2"/>
    <w:rsid w:val="0069602A"/>
    <w:rsid w:val="006A706F"/>
    <w:rsid w:val="006C366C"/>
    <w:rsid w:val="006C6FE4"/>
    <w:rsid w:val="006D3D34"/>
    <w:rsid w:val="006D6EF8"/>
    <w:rsid w:val="006E140A"/>
    <w:rsid w:val="006E27A5"/>
    <w:rsid w:val="006E4728"/>
    <w:rsid w:val="006E7DAB"/>
    <w:rsid w:val="006F0FC5"/>
    <w:rsid w:val="006F7293"/>
    <w:rsid w:val="00702753"/>
    <w:rsid w:val="0071561C"/>
    <w:rsid w:val="007206BC"/>
    <w:rsid w:val="007213A3"/>
    <w:rsid w:val="007228EE"/>
    <w:rsid w:val="0072447B"/>
    <w:rsid w:val="00727609"/>
    <w:rsid w:val="007329CE"/>
    <w:rsid w:val="00733622"/>
    <w:rsid w:val="00743F9B"/>
    <w:rsid w:val="00745551"/>
    <w:rsid w:val="00745959"/>
    <w:rsid w:val="00750EBF"/>
    <w:rsid w:val="00767D07"/>
    <w:rsid w:val="00780383"/>
    <w:rsid w:val="00782C8E"/>
    <w:rsid w:val="00785498"/>
    <w:rsid w:val="0079141F"/>
    <w:rsid w:val="00793DA8"/>
    <w:rsid w:val="007955CA"/>
    <w:rsid w:val="00796ED2"/>
    <w:rsid w:val="007A34E8"/>
    <w:rsid w:val="007B5CAF"/>
    <w:rsid w:val="007C2F1A"/>
    <w:rsid w:val="007D2AAA"/>
    <w:rsid w:val="007E2AF3"/>
    <w:rsid w:val="007E5D4A"/>
    <w:rsid w:val="007F4B09"/>
    <w:rsid w:val="007F57AE"/>
    <w:rsid w:val="00800890"/>
    <w:rsid w:val="008047ED"/>
    <w:rsid w:val="0080481C"/>
    <w:rsid w:val="00806211"/>
    <w:rsid w:val="008066F7"/>
    <w:rsid w:val="00813C56"/>
    <w:rsid w:val="00835366"/>
    <w:rsid w:val="008453D2"/>
    <w:rsid w:val="008469F9"/>
    <w:rsid w:val="00853BE3"/>
    <w:rsid w:val="0085585A"/>
    <w:rsid w:val="008575E8"/>
    <w:rsid w:val="0087015F"/>
    <w:rsid w:val="008711AC"/>
    <w:rsid w:val="008854EB"/>
    <w:rsid w:val="00890906"/>
    <w:rsid w:val="008A35DA"/>
    <w:rsid w:val="008A5081"/>
    <w:rsid w:val="008A7C07"/>
    <w:rsid w:val="008B102B"/>
    <w:rsid w:val="008B1C6D"/>
    <w:rsid w:val="008B2075"/>
    <w:rsid w:val="008B3FBB"/>
    <w:rsid w:val="008C0E9E"/>
    <w:rsid w:val="008D09C7"/>
    <w:rsid w:val="008D14D8"/>
    <w:rsid w:val="008D7C33"/>
    <w:rsid w:val="008F14F0"/>
    <w:rsid w:val="008F5EA4"/>
    <w:rsid w:val="008F6FD4"/>
    <w:rsid w:val="0090279E"/>
    <w:rsid w:val="0091364A"/>
    <w:rsid w:val="00936179"/>
    <w:rsid w:val="0098222A"/>
    <w:rsid w:val="00991993"/>
    <w:rsid w:val="00996DBB"/>
    <w:rsid w:val="009A240B"/>
    <w:rsid w:val="009A7606"/>
    <w:rsid w:val="009B2561"/>
    <w:rsid w:val="009C0147"/>
    <w:rsid w:val="009D1890"/>
    <w:rsid w:val="009D54BE"/>
    <w:rsid w:val="009E19BD"/>
    <w:rsid w:val="009E220B"/>
    <w:rsid w:val="009E41AA"/>
    <w:rsid w:val="009E6397"/>
    <w:rsid w:val="009E6725"/>
    <w:rsid w:val="00A00BA4"/>
    <w:rsid w:val="00A0310C"/>
    <w:rsid w:val="00A042E4"/>
    <w:rsid w:val="00A12A87"/>
    <w:rsid w:val="00A13392"/>
    <w:rsid w:val="00A1666A"/>
    <w:rsid w:val="00A20DBF"/>
    <w:rsid w:val="00A30BDD"/>
    <w:rsid w:val="00A42CDC"/>
    <w:rsid w:val="00A5245C"/>
    <w:rsid w:val="00A52F60"/>
    <w:rsid w:val="00A621B3"/>
    <w:rsid w:val="00A63B86"/>
    <w:rsid w:val="00A64B3E"/>
    <w:rsid w:val="00A74071"/>
    <w:rsid w:val="00A74D92"/>
    <w:rsid w:val="00A7555C"/>
    <w:rsid w:val="00A75591"/>
    <w:rsid w:val="00A76C5D"/>
    <w:rsid w:val="00A85B6B"/>
    <w:rsid w:val="00A92EEB"/>
    <w:rsid w:val="00A94B55"/>
    <w:rsid w:val="00A95753"/>
    <w:rsid w:val="00AA7A6C"/>
    <w:rsid w:val="00AB278F"/>
    <w:rsid w:val="00AB3629"/>
    <w:rsid w:val="00AC449F"/>
    <w:rsid w:val="00AE2B4C"/>
    <w:rsid w:val="00AE41EC"/>
    <w:rsid w:val="00AF682E"/>
    <w:rsid w:val="00AF7C5D"/>
    <w:rsid w:val="00B118A4"/>
    <w:rsid w:val="00B14027"/>
    <w:rsid w:val="00B2287B"/>
    <w:rsid w:val="00B2623B"/>
    <w:rsid w:val="00B377AC"/>
    <w:rsid w:val="00B37C87"/>
    <w:rsid w:val="00B437B1"/>
    <w:rsid w:val="00B53ACC"/>
    <w:rsid w:val="00B54CAD"/>
    <w:rsid w:val="00B63BDD"/>
    <w:rsid w:val="00B64A4E"/>
    <w:rsid w:val="00B701C9"/>
    <w:rsid w:val="00B71FD0"/>
    <w:rsid w:val="00B72AB7"/>
    <w:rsid w:val="00B72D38"/>
    <w:rsid w:val="00B73188"/>
    <w:rsid w:val="00BB3387"/>
    <w:rsid w:val="00BC0418"/>
    <w:rsid w:val="00BC0CCD"/>
    <w:rsid w:val="00BC5E96"/>
    <w:rsid w:val="00BD28A1"/>
    <w:rsid w:val="00BE6196"/>
    <w:rsid w:val="00BE7066"/>
    <w:rsid w:val="00BE7209"/>
    <w:rsid w:val="00BE722C"/>
    <w:rsid w:val="00BF0ADD"/>
    <w:rsid w:val="00C05086"/>
    <w:rsid w:val="00C1159F"/>
    <w:rsid w:val="00C13FB4"/>
    <w:rsid w:val="00C145FA"/>
    <w:rsid w:val="00C20203"/>
    <w:rsid w:val="00C230EA"/>
    <w:rsid w:val="00C62012"/>
    <w:rsid w:val="00C64ADB"/>
    <w:rsid w:val="00C64CA2"/>
    <w:rsid w:val="00C65DF0"/>
    <w:rsid w:val="00C67071"/>
    <w:rsid w:val="00C67457"/>
    <w:rsid w:val="00C87FE3"/>
    <w:rsid w:val="00CA2256"/>
    <w:rsid w:val="00CA7696"/>
    <w:rsid w:val="00CB3BED"/>
    <w:rsid w:val="00CB5905"/>
    <w:rsid w:val="00CB6C93"/>
    <w:rsid w:val="00CD2552"/>
    <w:rsid w:val="00CD73C3"/>
    <w:rsid w:val="00CE5479"/>
    <w:rsid w:val="00CE58B5"/>
    <w:rsid w:val="00CF2601"/>
    <w:rsid w:val="00CF5EB9"/>
    <w:rsid w:val="00D0690C"/>
    <w:rsid w:val="00D13EB7"/>
    <w:rsid w:val="00D30247"/>
    <w:rsid w:val="00D3136F"/>
    <w:rsid w:val="00D350DF"/>
    <w:rsid w:val="00D35402"/>
    <w:rsid w:val="00D404AD"/>
    <w:rsid w:val="00D669F9"/>
    <w:rsid w:val="00D75AC6"/>
    <w:rsid w:val="00D80BD6"/>
    <w:rsid w:val="00D84509"/>
    <w:rsid w:val="00D86B3A"/>
    <w:rsid w:val="00DA4512"/>
    <w:rsid w:val="00DA5BE0"/>
    <w:rsid w:val="00DB1794"/>
    <w:rsid w:val="00DB5C9C"/>
    <w:rsid w:val="00DB6A2E"/>
    <w:rsid w:val="00DC0684"/>
    <w:rsid w:val="00DC2579"/>
    <w:rsid w:val="00DC6A5D"/>
    <w:rsid w:val="00DD52C4"/>
    <w:rsid w:val="00DE0140"/>
    <w:rsid w:val="00DF66CB"/>
    <w:rsid w:val="00E026DB"/>
    <w:rsid w:val="00E049B9"/>
    <w:rsid w:val="00E05FA7"/>
    <w:rsid w:val="00E06F7E"/>
    <w:rsid w:val="00E100FB"/>
    <w:rsid w:val="00E10F58"/>
    <w:rsid w:val="00E13C0A"/>
    <w:rsid w:val="00E32238"/>
    <w:rsid w:val="00E34E41"/>
    <w:rsid w:val="00E42EAA"/>
    <w:rsid w:val="00E4536B"/>
    <w:rsid w:val="00E456C7"/>
    <w:rsid w:val="00E53524"/>
    <w:rsid w:val="00E60C3F"/>
    <w:rsid w:val="00E61209"/>
    <w:rsid w:val="00E616C7"/>
    <w:rsid w:val="00E65FF9"/>
    <w:rsid w:val="00E74BD6"/>
    <w:rsid w:val="00E75CBF"/>
    <w:rsid w:val="00E81828"/>
    <w:rsid w:val="00E94C38"/>
    <w:rsid w:val="00EA1F74"/>
    <w:rsid w:val="00EA4F60"/>
    <w:rsid w:val="00EB1639"/>
    <w:rsid w:val="00EC14F3"/>
    <w:rsid w:val="00EC3508"/>
    <w:rsid w:val="00EC5697"/>
    <w:rsid w:val="00ED2A76"/>
    <w:rsid w:val="00EF281D"/>
    <w:rsid w:val="00EF3746"/>
    <w:rsid w:val="00EF44C0"/>
    <w:rsid w:val="00EF619A"/>
    <w:rsid w:val="00F12003"/>
    <w:rsid w:val="00F12C6B"/>
    <w:rsid w:val="00F240F0"/>
    <w:rsid w:val="00F25F49"/>
    <w:rsid w:val="00F32717"/>
    <w:rsid w:val="00F35ACE"/>
    <w:rsid w:val="00F37D21"/>
    <w:rsid w:val="00F45420"/>
    <w:rsid w:val="00F47426"/>
    <w:rsid w:val="00F60663"/>
    <w:rsid w:val="00F64F4D"/>
    <w:rsid w:val="00F67473"/>
    <w:rsid w:val="00F67F1B"/>
    <w:rsid w:val="00F73761"/>
    <w:rsid w:val="00F81A6B"/>
    <w:rsid w:val="00F87D76"/>
    <w:rsid w:val="00FA7E50"/>
    <w:rsid w:val="00FC3CF0"/>
    <w:rsid w:val="00FC50FF"/>
    <w:rsid w:val="00FD5213"/>
    <w:rsid w:val="00FE6B5B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B1FD2C4"/>
  <w15:docId w15:val="{612F4C81-3C61-4D24-BE57-531623D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9E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avitcaia@eipm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ipm.org" TargetMode="External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B0402F575D4E4F97E3495AFFCC7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65433-961A-4B78-819F-EF3033D32C65}"/>
      </w:docPartPr>
      <w:docPartBody>
        <w:p w:rsidR="001C3E96" w:rsidRDefault="00196201" w:rsidP="00196201">
          <w:pPr>
            <w:pStyle w:val="60B0402F575D4E4F97E3495AFFCC796B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C6"/>
    <w:rsid w:val="000020D2"/>
    <w:rsid w:val="00183B69"/>
    <w:rsid w:val="00196201"/>
    <w:rsid w:val="001B1D9D"/>
    <w:rsid w:val="001C3E96"/>
    <w:rsid w:val="001D6D1A"/>
    <w:rsid w:val="00215156"/>
    <w:rsid w:val="002B4DED"/>
    <w:rsid w:val="002F4FD7"/>
    <w:rsid w:val="0034572C"/>
    <w:rsid w:val="003879D6"/>
    <w:rsid w:val="003C7367"/>
    <w:rsid w:val="00551FC6"/>
    <w:rsid w:val="00580190"/>
    <w:rsid w:val="00635350"/>
    <w:rsid w:val="006F4185"/>
    <w:rsid w:val="0072541B"/>
    <w:rsid w:val="00874C82"/>
    <w:rsid w:val="00936FA7"/>
    <w:rsid w:val="00AC0B9D"/>
    <w:rsid w:val="00C71E39"/>
    <w:rsid w:val="00D73108"/>
    <w:rsid w:val="00E6566A"/>
    <w:rsid w:val="00E7275D"/>
    <w:rsid w:val="00F72F80"/>
    <w:rsid w:val="00FB00E3"/>
    <w:rsid w:val="00F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6201"/>
    <w:rPr>
      <w:color w:val="808080"/>
    </w:rPr>
  </w:style>
  <w:style w:type="paragraph" w:customStyle="1" w:styleId="60B0402F575D4E4F97E3495AFFCC796B">
    <w:name w:val="60B0402F575D4E4F97E3495AFFCC796B"/>
    <w:rsid w:val="00196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889C-5823-486B-BF4E-8E0D283D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Aroa</dc:creator>
  <cp:lastModifiedBy>Eric VISCONT</cp:lastModifiedBy>
  <cp:revision>24</cp:revision>
  <cp:lastPrinted>2022-08-08T12:21:00Z</cp:lastPrinted>
  <dcterms:created xsi:type="dcterms:W3CDTF">2022-11-02T14:18:00Z</dcterms:created>
  <dcterms:modified xsi:type="dcterms:W3CDTF">2023-04-20T08:05:00Z</dcterms:modified>
</cp:coreProperties>
</file>